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9AF2" w14:textId="333CEF8C" w:rsidR="00273351" w:rsidRPr="00BC038C" w:rsidRDefault="0023075B" w:rsidP="00273351">
      <w:pPr>
        <w:rPr>
          <w:rFonts w:ascii="Myriad Pro" w:hAnsi="Myriad Pro"/>
          <w:b/>
          <w:bCs/>
          <w:color w:val="000000"/>
          <w:sz w:val="24"/>
          <w:szCs w:val="24"/>
        </w:rPr>
      </w:pPr>
      <w:r w:rsidRPr="00BC038C">
        <w:rPr>
          <w:rFonts w:ascii="Myriad Pro" w:hAnsi="Myriad Pro"/>
          <w:noProof/>
          <w:sz w:val="24"/>
          <w:szCs w:val="24"/>
        </w:rPr>
        <w:drawing>
          <wp:inline distT="0" distB="0" distL="0" distR="0" wp14:anchorId="5293F749" wp14:editId="423B0443">
            <wp:extent cx="1909444" cy="71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78" cy="72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EC4" w:rsidRPr="00BC038C">
        <w:rPr>
          <w:rFonts w:ascii="Myriad Pro" w:hAnsi="Myriad Pro"/>
          <w:b/>
          <w:bCs/>
          <w:color w:val="000000"/>
          <w:sz w:val="24"/>
          <w:szCs w:val="24"/>
        </w:rPr>
        <w:tab/>
      </w:r>
      <w:r w:rsidR="00170EC4" w:rsidRPr="00BC038C">
        <w:rPr>
          <w:rFonts w:ascii="Myriad Pro" w:hAnsi="Myriad Pro"/>
          <w:b/>
          <w:bCs/>
          <w:color w:val="000000"/>
          <w:sz w:val="24"/>
          <w:szCs w:val="24"/>
        </w:rPr>
        <w:tab/>
      </w:r>
      <w:r w:rsidR="00170EC4" w:rsidRPr="00BC038C">
        <w:rPr>
          <w:rFonts w:ascii="Myriad Pro" w:hAnsi="Myriad Pro"/>
          <w:b/>
          <w:bCs/>
          <w:color w:val="000000"/>
          <w:sz w:val="24"/>
          <w:szCs w:val="24"/>
        </w:rPr>
        <w:tab/>
      </w:r>
      <w:r w:rsidR="00170EC4" w:rsidRPr="00BC038C">
        <w:rPr>
          <w:rFonts w:ascii="Myriad Pro" w:hAnsi="Myriad Pro"/>
          <w:b/>
          <w:bCs/>
          <w:color w:val="000000"/>
          <w:sz w:val="24"/>
          <w:szCs w:val="24"/>
        </w:rPr>
        <w:tab/>
      </w:r>
      <w:r w:rsidR="00170EC4" w:rsidRPr="00BC038C">
        <w:rPr>
          <w:rFonts w:ascii="Myriad Pro" w:hAnsi="Myriad Pro"/>
          <w:b/>
          <w:bCs/>
          <w:color w:val="000000"/>
          <w:sz w:val="24"/>
          <w:szCs w:val="24"/>
        </w:rPr>
        <w:tab/>
      </w:r>
      <w:r w:rsidR="00170EC4" w:rsidRPr="00BC038C">
        <w:rPr>
          <w:rFonts w:ascii="Myriad Pro" w:hAnsi="Myriad Pro"/>
          <w:noProof/>
          <w:sz w:val="24"/>
          <w:szCs w:val="24"/>
        </w:rPr>
        <w:drawing>
          <wp:inline distT="0" distB="0" distL="0" distR="0" wp14:anchorId="1B197CFC" wp14:editId="22B4D91B">
            <wp:extent cx="1133475" cy="8572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23E7" w14:textId="7BA59052" w:rsidR="00273351" w:rsidRPr="00BC038C" w:rsidRDefault="00273351" w:rsidP="00273351">
      <w:pPr>
        <w:rPr>
          <w:rFonts w:ascii="Myriad Pro" w:hAnsi="Myriad Pro"/>
          <w:b/>
          <w:bCs/>
          <w:color w:val="000000"/>
          <w:sz w:val="24"/>
          <w:szCs w:val="24"/>
        </w:rPr>
      </w:pPr>
    </w:p>
    <w:p w14:paraId="199E9679" w14:textId="4FD7F392" w:rsidR="00273351" w:rsidRPr="00BC038C" w:rsidRDefault="00C7050C" w:rsidP="00273351">
      <w:pPr>
        <w:rPr>
          <w:rFonts w:ascii="Myriad Pro" w:hAnsi="Myriad Pro"/>
          <w:color w:val="000080"/>
          <w:sz w:val="24"/>
          <w:szCs w:val="24"/>
          <w:lang w:eastAsia="en-US"/>
        </w:rPr>
      </w:pPr>
      <w:r w:rsidRPr="00BC038C">
        <w:rPr>
          <w:rFonts w:ascii="Myriad Pro" w:hAnsi="Myriad Pro"/>
          <w:color w:val="000080"/>
          <w:sz w:val="24"/>
          <w:szCs w:val="24"/>
          <w:lang w:eastAsia="en-US"/>
        </w:rPr>
        <w:t>Tatiana Desmarest</w:t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B236E9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B236E9" w:rsidRPr="00BC038C">
        <w:rPr>
          <w:rFonts w:ascii="Myriad Pro" w:hAnsi="Myriad Pro"/>
          <w:color w:val="000080"/>
          <w:sz w:val="24"/>
          <w:szCs w:val="24"/>
          <w:lang w:eastAsia="en-US"/>
        </w:rPr>
        <w:t>Elisabeth Portier</w:t>
      </w:r>
    </w:p>
    <w:p w14:paraId="2E9E6D9D" w14:textId="3C6043BA" w:rsidR="00273351" w:rsidRPr="00BC038C" w:rsidRDefault="00C7050C" w:rsidP="00273351">
      <w:pPr>
        <w:rPr>
          <w:rFonts w:ascii="Myriad Pro" w:hAnsi="Myriad Pro"/>
          <w:color w:val="000080"/>
          <w:sz w:val="24"/>
          <w:szCs w:val="24"/>
          <w:lang w:eastAsia="en-US"/>
        </w:rPr>
      </w:pPr>
      <w:r w:rsidRPr="00BC038C">
        <w:rPr>
          <w:rFonts w:ascii="Myriad Pro" w:hAnsi="Myriad Pro"/>
          <w:color w:val="000080"/>
          <w:sz w:val="24"/>
          <w:szCs w:val="24"/>
          <w:lang w:eastAsia="en-US"/>
        </w:rPr>
        <w:t>Présidente</w:t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3F16C0" w:rsidRPr="00BC038C">
        <w:rPr>
          <w:rFonts w:ascii="Myriad Pro" w:hAnsi="Myriad Pro"/>
          <w:color w:val="000080"/>
          <w:sz w:val="24"/>
          <w:szCs w:val="24"/>
          <w:lang w:eastAsia="en-US"/>
        </w:rPr>
        <w:tab/>
      </w:r>
      <w:r w:rsidR="00B236E9" w:rsidRPr="00BC038C">
        <w:rPr>
          <w:rFonts w:ascii="Myriad Pro" w:hAnsi="Myriad Pro"/>
          <w:color w:val="000080"/>
          <w:sz w:val="24"/>
          <w:szCs w:val="24"/>
          <w:lang w:eastAsia="en-US"/>
        </w:rPr>
        <w:t>Mandataire BFC</w:t>
      </w:r>
    </w:p>
    <w:p w14:paraId="30303194" w14:textId="77777777" w:rsidR="00C7050C" w:rsidRPr="00BC038C" w:rsidRDefault="00C7050C" w:rsidP="00273351">
      <w:pPr>
        <w:rPr>
          <w:rFonts w:ascii="Myriad Pro" w:hAnsi="Myriad Pro"/>
          <w:color w:val="000080"/>
          <w:sz w:val="24"/>
          <w:szCs w:val="24"/>
          <w:lang w:eastAsia="en-US"/>
        </w:rPr>
      </w:pPr>
    </w:p>
    <w:p w14:paraId="7A462355" w14:textId="770C0479" w:rsidR="00273351" w:rsidRPr="00BC038C" w:rsidRDefault="00273351" w:rsidP="00273351">
      <w:pPr>
        <w:rPr>
          <w:rFonts w:ascii="Myriad Pro" w:hAnsi="Myriad Pro"/>
          <w:b/>
          <w:bCs/>
          <w:color w:val="000000"/>
          <w:sz w:val="24"/>
          <w:szCs w:val="24"/>
        </w:rPr>
      </w:pPr>
    </w:p>
    <w:p w14:paraId="231491AA" w14:textId="6D1266A2" w:rsidR="00273351" w:rsidRPr="00BC038C" w:rsidRDefault="00273351" w:rsidP="0014757A">
      <w:pPr>
        <w:jc w:val="center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  <w:bookmarkStart w:id="0" w:name="_Hlk55458157"/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 xml:space="preserve">Ont le plaisir de vous convier à </w:t>
      </w:r>
      <w:r w:rsidR="0014757A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 xml:space="preserve">un </w:t>
      </w: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webinaire</w:t>
      </w:r>
    </w:p>
    <w:p w14:paraId="60E60C8D" w14:textId="030C2B05" w:rsidR="00273351" w:rsidRPr="00BC038C" w:rsidRDefault="00B103C6" w:rsidP="0014757A">
      <w:pPr>
        <w:jc w:val="center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Le mardi</w:t>
      </w:r>
      <w:r w:rsidR="00273351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 xml:space="preserve"> </w:t>
      </w:r>
      <w:r w:rsidR="00B2762C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18 mai 2021</w:t>
      </w:r>
      <w:r w:rsidR="0014757A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 xml:space="preserve"> </w:t>
      </w:r>
      <w:r w:rsidR="00273351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 xml:space="preserve">de </w:t>
      </w: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9</w:t>
      </w:r>
      <w:r w:rsidR="00273351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H</w:t>
      </w: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0</w:t>
      </w:r>
      <w:r w:rsidR="00273351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0 à 1</w:t>
      </w: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0</w:t>
      </w:r>
      <w:r w:rsidR="00273351"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H</w:t>
      </w: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00</w:t>
      </w:r>
    </w:p>
    <w:p w14:paraId="33C73B3C" w14:textId="77777777" w:rsidR="00273351" w:rsidRPr="00BC038C" w:rsidRDefault="00273351" w:rsidP="00273351">
      <w:pPr>
        <w:rPr>
          <w:rFonts w:ascii="Myriad Pro" w:hAnsi="Myriad Pro"/>
          <w:b/>
          <w:bCs/>
          <w:color w:val="000000"/>
          <w:sz w:val="24"/>
          <w:szCs w:val="24"/>
        </w:rPr>
      </w:pPr>
    </w:p>
    <w:bookmarkEnd w:id="0"/>
    <w:p w14:paraId="423D8034" w14:textId="77777777" w:rsidR="00814260" w:rsidRDefault="00814260" w:rsidP="00273351">
      <w:pPr>
        <w:jc w:val="center"/>
        <w:rPr>
          <w:rFonts w:ascii="Myriad Pro" w:hAnsi="Myriad Pro"/>
          <w:b/>
          <w:bCs/>
          <w:color w:val="000080"/>
          <w:sz w:val="28"/>
          <w:szCs w:val="28"/>
          <w:lang w:eastAsia="en-US"/>
        </w:rPr>
      </w:pPr>
    </w:p>
    <w:p w14:paraId="2A57A746" w14:textId="005E71B9" w:rsidR="00273351" w:rsidRPr="00BC038C" w:rsidRDefault="00B2762C" w:rsidP="00273351">
      <w:pPr>
        <w:jc w:val="center"/>
        <w:rPr>
          <w:rFonts w:ascii="Myriad Pro" w:hAnsi="Myriad Pro"/>
          <w:b/>
          <w:bCs/>
          <w:color w:val="000080"/>
          <w:sz w:val="28"/>
          <w:szCs w:val="28"/>
          <w:lang w:eastAsia="en-US"/>
        </w:rPr>
      </w:pPr>
      <w:r w:rsidRPr="00BC038C">
        <w:rPr>
          <w:rFonts w:ascii="Myriad Pro" w:hAnsi="Myriad Pro"/>
          <w:b/>
          <w:bCs/>
          <w:color w:val="000080"/>
          <w:sz w:val="28"/>
          <w:szCs w:val="28"/>
          <w:lang w:eastAsia="en-US"/>
        </w:rPr>
        <w:t>Jeunesse et ESS en temps de crise</w:t>
      </w:r>
    </w:p>
    <w:p w14:paraId="48501BA0" w14:textId="77777777" w:rsidR="00B2762C" w:rsidRPr="00BC038C" w:rsidRDefault="00B2762C" w:rsidP="00273351">
      <w:pPr>
        <w:jc w:val="center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</w:p>
    <w:p w14:paraId="43110E4D" w14:textId="77777777" w:rsidR="00814260" w:rsidRDefault="00814260" w:rsidP="00B2762C">
      <w:pPr>
        <w:jc w:val="both"/>
        <w:rPr>
          <w:rFonts w:ascii="Myriad Pro" w:hAnsi="Myriad Pro"/>
          <w:color w:val="000000" w:themeColor="text1"/>
          <w:lang w:eastAsia="en-US"/>
        </w:rPr>
      </w:pPr>
    </w:p>
    <w:p w14:paraId="6FF4D85D" w14:textId="6E3003DC" w:rsidR="00B2762C" w:rsidRPr="00BC038C" w:rsidRDefault="00B2762C" w:rsidP="00B2762C">
      <w:p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>L’ESS est présente auprès des jeunes de part de nombreuses activités, parfois anciennes, qui s’adressent directement à eux (habitat, formation, mouvements de jeunesse, associations étudiantes…), ou auprès desquelles ils peuvent être un public privilégié en tant que bénéficiaires, et pour contribuer à leur insertion sociale et professionnelle (sport, loisirs, culture, éducation populaire… et aussi action sociale). L’ESS constitue également un accès privilégié à l’exercice de la citoyenneté et de premières responsabilités.</w:t>
      </w:r>
    </w:p>
    <w:p w14:paraId="6AF68E18" w14:textId="77777777" w:rsidR="00B2762C" w:rsidRPr="00BC038C" w:rsidRDefault="00B2762C" w:rsidP="00B2762C">
      <w:pPr>
        <w:jc w:val="both"/>
        <w:rPr>
          <w:rFonts w:ascii="Myriad Pro" w:hAnsi="Myriad Pro"/>
          <w:color w:val="000000" w:themeColor="text1"/>
          <w:lang w:eastAsia="en-US"/>
        </w:rPr>
      </w:pPr>
    </w:p>
    <w:p w14:paraId="1F1D5974" w14:textId="7ACCE222" w:rsidR="00B2762C" w:rsidRPr="00BC038C" w:rsidRDefault="00B2762C" w:rsidP="00B2762C">
      <w:p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>Les jeunes, dans la multiplicité de leurs situations, et au regard d’enquêtes récentes, expriment une perception spécifique de l’ESS et des attentes qu’ils entretiennent à son égard.</w:t>
      </w:r>
    </w:p>
    <w:p w14:paraId="210C29B7" w14:textId="77777777" w:rsidR="00BC038C" w:rsidRPr="00BC038C" w:rsidRDefault="00BC038C" w:rsidP="00B2762C">
      <w:pPr>
        <w:jc w:val="both"/>
        <w:rPr>
          <w:rFonts w:ascii="Myriad Pro" w:hAnsi="Myriad Pro"/>
          <w:color w:val="000000" w:themeColor="text1"/>
          <w:lang w:eastAsia="en-US"/>
        </w:rPr>
      </w:pPr>
    </w:p>
    <w:p w14:paraId="4B02B925" w14:textId="6AA91297" w:rsidR="00170EC4" w:rsidRPr="00BC038C" w:rsidRDefault="00B2762C" w:rsidP="00B2762C">
      <w:p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 xml:space="preserve">La crise impacte fortement la jeunesse, et l’ESS apporte un soutien important, en continuité de son activité habituelle, et par des initiatives nouvelles. </w:t>
      </w:r>
      <w:r w:rsidR="00BC038C" w:rsidRPr="00BC038C">
        <w:rPr>
          <w:rFonts w:ascii="Myriad Pro" w:hAnsi="Myriad Pro"/>
          <w:color w:val="000000" w:themeColor="text1"/>
          <w:lang w:eastAsia="en-US"/>
        </w:rPr>
        <w:t>Mais</w:t>
      </w:r>
      <w:r w:rsidRPr="00BC038C">
        <w:rPr>
          <w:rFonts w:ascii="Myriad Pro" w:hAnsi="Myriad Pro"/>
          <w:color w:val="000000" w:themeColor="text1"/>
          <w:lang w:eastAsia="en-US"/>
        </w:rPr>
        <w:t xml:space="preserve"> l’ampleur et la durabilité de la crise imposent d’appuyer le dialogue entre les différentes composantes de l’ESS pour soutenir des réorganisations et des coopérations à la hauteur des enjeux et des attentes.</w:t>
      </w:r>
    </w:p>
    <w:p w14:paraId="733B2523" w14:textId="3E98D701" w:rsidR="00BC038C" w:rsidRDefault="00BC038C" w:rsidP="00B2762C">
      <w:pPr>
        <w:jc w:val="both"/>
        <w:rPr>
          <w:rFonts w:ascii="Myriad Pro" w:hAnsi="Myriad Pro"/>
          <w:color w:val="000080"/>
          <w:sz w:val="24"/>
          <w:szCs w:val="24"/>
          <w:lang w:eastAsia="en-US"/>
        </w:rPr>
      </w:pPr>
    </w:p>
    <w:p w14:paraId="087D2399" w14:textId="77777777" w:rsidR="00BC038C" w:rsidRPr="00BC038C" w:rsidRDefault="00BC038C" w:rsidP="00B2762C">
      <w:pPr>
        <w:jc w:val="both"/>
        <w:rPr>
          <w:rFonts w:ascii="Myriad Pro" w:hAnsi="Myriad Pro"/>
          <w:color w:val="000080"/>
          <w:sz w:val="24"/>
          <w:szCs w:val="24"/>
          <w:lang w:eastAsia="en-US"/>
        </w:rPr>
      </w:pPr>
    </w:p>
    <w:p w14:paraId="6189C15D" w14:textId="6E5855E5" w:rsidR="00BC038C" w:rsidRPr="00BC038C" w:rsidRDefault="00BC038C" w:rsidP="00B2762C">
      <w:pPr>
        <w:jc w:val="both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  <w:r w:rsidRPr="00BC038C">
        <w:rPr>
          <w:rFonts w:ascii="Myriad Pro" w:hAnsi="Myriad Pro"/>
          <w:b/>
          <w:bCs/>
          <w:color w:val="000080"/>
          <w:sz w:val="24"/>
          <w:szCs w:val="24"/>
          <w:lang w:eastAsia="en-US"/>
        </w:rPr>
        <w:t>Programme :</w:t>
      </w:r>
    </w:p>
    <w:p w14:paraId="4DE4141F" w14:textId="4985E208" w:rsidR="00BC038C" w:rsidRPr="00BC038C" w:rsidRDefault="00BC038C" w:rsidP="00BC038C">
      <w:pPr>
        <w:pStyle w:val="Paragraphedeliste"/>
        <w:numPr>
          <w:ilvl w:val="0"/>
          <w:numId w:val="1"/>
        </w:num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>Introduction et présentation du partenariat CRESS / MACIF</w:t>
      </w:r>
    </w:p>
    <w:p w14:paraId="303D3B21" w14:textId="658A705D" w:rsidR="00BC038C" w:rsidRPr="00BC038C" w:rsidRDefault="00BC038C" w:rsidP="00BC038C">
      <w:pPr>
        <w:pStyle w:val="Paragraphedeliste"/>
        <w:numPr>
          <w:ilvl w:val="0"/>
          <w:numId w:val="1"/>
        </w:num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 xml:space="preserve">Interventions de </w:t>
      </w:r>
      <w:r w:rsidRPr="00BC038C">
        <w:rPr>
          <w:rFonts w:ascii="Myriad Pro" w:hAnsi="Myriad Pro"/>
          <w:color w:val="000000" w:themeColor="text1"/>
          <w:lang w:eastAsia="en-US"/>
        </w:rPr>
        <w:t>Sylvie GAUTHIER-LAFAY Directrice Espace Saint EX</w:t>
      </w:r>
      <w:r w:rsidRPr="00BC038C">
        <w:rPr>
          <w:rFonts w:ascii="Myriad Pro" w:hAnsi="Myriad Pro"/>
          <w:color w:val="000000" w:themeColor="text1"/>
          <w:lang w:eastAsia="en-US"/>
        </w:rPr>
        <w:t xml:space="preserve">, UNHAJ (Habitat Jeunes) et de </w:t>
      </w:r>
      <w:r w:rsidRPr="00BC038C">
        <w:rPr>
          <w:rFonts w:ascii="Myriad Pro" w:hAnsi="Myriad Pro"/>
          <w:color w:val="000000" w:themeColor="text1"/>
          <w:lang w:eastAsia="en-US"/>
        </w:rPr>
        <w:t>Louis O</w:t>
      </w:r>
      <w:r w:rsidRPr="00BC038C">
        <w:rPr>
          <w:rFonts w:ascii="Myriad Pro" w:hAnsi="Myriad Pro"/>
          <w:color w:val="000000" w:themeColor="text1"/>
          <w:lang w:eastAsia="en-US"/>
        </w:rPr>
        <w:t>CTOBON</w:t>
      </w:r>
      <w:r w:rsidRPr="00BC038C">
        <w:rPr>
          <w:rFonts w:ascii="Myriad Pro" w:hAnsi="Myriad Pro"/>
          <w:color w:val="000000" w:themeColor="text1"/>
          <w:lang w:eastAsia="en-US"/>
        </w:rPr>
        <w:t xml:space="preserve"> Trésorier en charge des Relations Publiques</w:t>
      </w:r>
      <w:r w:rsidRPr="00BC038C">
        <w:rPr>
          <w:rFonts w:ascii="Myriad Pro" w:hAnsi="Myriad Pro"/>
          <w:color w:val="000000" w:themeColor="text1"/>
          <w:lang w:eastAsia="en-US"/>
        </w:rPr>
        <w:t xml:space="preserve"> à la </w:t>
      </w:r>
      <w:r w:rsidRPr="00BC038C">
        <w:rPr>
          <w:rFonts w:ascii="Myriad Pro" w:hAnsi="Myriad Pro"/>
          <w:color w:val="000000" w:themeColor="text1"/>
          <w:lang w:eastAsia="en-US"/>
        </w:rPr>
        <w:t>FEBIA</w:t>
      </w:r>
      <w:r w:rsidRPr="00BC038C">
        <w:rPr>
          <w:rFonts w:ascii="Myriad Pro" w:hAnsi="Myriad Pro"/>
          <w:color w:val="000000" w:themeColor="text1"/>
          <w:lang w:eastAsia="en-US"/>
        </w:rPr>
        <w:t>,</w:t>
      </w:r>
      <w:r w:rsidRPr="00BC038C">
        <w:rPr>
          <w:rFonts w:ascii="Myriad Pro" w:hAnsi="Myriad Pro"/>
          <w:color w:val="000000" w:themeColor="text1"/>
          <w:lang w:eastAsia="en-US"/>
        </w:rPr>
        <w:t xml:space="preserve"> Fédération étudiante de Bourgogne Inter-associative</w:t>
      </w:r>
      <w:r w:rsidRPr="00BC038C">
        <w:rPr>
          <w:rFonts w:ascii="Myriad Pro" w:hAnsi="Myriad Pro"/>
          <w:color w:val="000000" w:themeColor="text1"/>
          <w:lang w:eastAsia="en-US"/>
        </w:rPr>
        <w:t>.</w:t>
      </w:r>
    </w:p>
    <w:p w14:paraId="0B057C53" w14:textId="5937956B" w:rsidR="00BC038C" w:rsidRPr="00BC038C" w:rsidRDefault="00BC038C" w:rsidP="00BC038C">
      <w:pPr>
        <w:pStyle w:val="Paragraphedeliste"/>
        <w:numPr>
          <w:ilvl w:val="0"/>
          <w:numId w:val="1"/>
        </w:numPr>
        <w:jc w:val="both"/>
        <w:rPr>
          <w:rFonts w:ascii="Myriad Pro" w:hAnsi="Myriad Pro"/>
          <w:color w:val="000000" w:themeColor="text1"/>
          <w:lang w:eastAsia="en-US"/>
        </w:rPr>
      </w:pPr>
      <w:r w:rsidRPr="00BC038C">
        <w:rPr>
          <w:rFonts w:ascii="Myriad Pro" w:hAnsi="Myriad Pro"/>
          <w:color w:val="000000" w:themeColor="text1"/>
          <w:lang w:eastAsia="en-US"/>
        </w:rPr>
        <w:t>Echanges</w:t>
      </w:r>
    </w:p>
    <w:p w14:paraId="6BBD4A9A" w14:textId="77777777" w:rsidR="00170EC4" w:rsidRPr="00BC038C" w:rsidRDefault="00170EC4" w:rsidP="00273351">
      <w:pPr>
        <w:jc w:val="both"/>
        <w:rPr>
          <w:rFonts w:ascii="Myriad Pro" w:hAnsi="Myriad Pro"/>
          <w:sz w:val="24"/>
          <w:szCs w:val="24"/>
        </w:rPr>
      </w:pPr>
    </w:p>
    <w:p w14:paraId="2D96AEA8" w14:textId="77777777" w:rsidR="00B2762C" w:rsidRPr="00BC038C" w:rsidRDefault="00B2762C" w:rsidP="00694771">
      <w:pPr>
        <w:jc w:val="center"/>
        <w:rPr>
          <w:rFonts w:ascii="Myriad Pro" w:hAnsi="Myriad Pro"/>
          <w:color w:val="000080"/>
          <w:sz w:val="24"/>
          <w:szCs w:val="24"/>
          <w:lang w:eastAsia="en-US"/>
        </w:rPr>
      </w:pPr>
    </w:p>
    <w:p w14:paraId="3F4E5AC2" w14:textId="580E09B1" w:rsidR="001D4CB4" w:rsidRPr="00BC038C" w:rsidRDefault="0014757A" w:rsidP="00694771">
      <w:pPr>
        <w:jc w:val="center"/>
        <w:rPr>
          <w:rFonts w:ascii="Myriad Pro" w:hAnsi="Myriad Pro"/>
          <w:color w:val="000000" w:themeColor="text1"/>
          <w:sz w:val="24"/>
          <w:szCs w:val="24"/>
          <w:lang w:eastAsia="en-US"/>
        </w:rPr>
      </w:pPr>
      <w:r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Nous vous remercions de bien vouloir confirmer votre présence</w:t>
      </w:r>
    </w:p>
    <w:p w14:paraId="24A79855" w14:textId="6EDEF1B4" w:rsidR="0014757A" w:rsidRPr="00BC038C" w:rsidRDefault="001D4CB4" w:rsidP="001D4CB4">
      <w:pPr>
        <w:jc w:val="center"/>
        <w:rPr>
          <w:rFonts w:ascii="Myriad Pro" w:hAnsi="Myriad Pro"/>
          <w:color w:val="000000" w:themeColor="text1"/>
          <w:sz w:val="24"/>
          <w:szCs w:val="24"/>
          <w:lang w:eastAsia="en-US"/>
        </w:rPr>
      </w:pPr>
      <w:proofErr w:type="gramStart"/>
      <w:r w:rsidRPr="00BC038C">
        <w:rPr>
          <w:rFonts w:ascii="Myriad Pro" w:hAnsi="Myriad Pro"/>
          <w:b/>
          <w:bCs/>
          <w:color w:val="000000" w:themeColor="text1"/>
          <w:sz w:val="24"/>
          <w:szCs w:val="24"/>
          <w:lang w:eastAsia="en-US"/>
        </w:rPr>
        <w:t>au</w:t>
      </w:r>
      <w:proofErr w:type="gramEnd"/>
      <w:r w:rsidRPr="00BC038C">
        <w:rPr>
          <w:rFonts w:ascii="Myriad Pro" w:hAnsi="Myriad Pro"/>
          <w:b/>
          <w:bCs/>
          <w:color w:val="000000" w:themeColor="text1"/>
          <w:sz w:val="24"/>
          <w:szCs w:val="24"/>
          <w:lang w:eastAsia="en-US"/>
        </w:rPr>
        <w:t xml:space="preserve"> plus tard le </w:t>
      </w:r>
      <w:r w:rsidR="00B2762C" w:rsidRPr="00BC038C">
        <w:rPr>
          <w:rFonts w:ascii="Myriad Pro" w:hAnsi="Myriad Pro"/>
          <w:b/>
          <w:bCs/>
          <w:color w:val="000000" w:themeColor="text1"/>
          <w:sz w:val="24"/>
          <w:szCs w:val="24"/>
          <w:lang w:eastAsia="en-US"/>
        </w:rPr>
        <w:t>10 mai</w:t>
      </w:r>
      <w:r w:rsidRPr="00BC038C">
        <w:rPr>
          <w:rFonts w:ascii="Myriad Pro" w:hAnsi="Myriad Pro" w:cs="Times New Roman"/>
          <w:color w:val="000000" w:themeColor="text1"/>
          <w:sz w:val="24"/>
          <w:szCs w:val="24"/>
          <w:lang w:eastAsia="en-US"/>
        </w:rPr>
        <w:t xml:space="preserve"> </w:t>
      </w:r>
      <w:r w:rsidR="0014757A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 xml:space="preserve">en cliquant </w:t>
      </w:r>
      <w:r w:rsidR="00183E4B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sur le lie</w:t>
      </w:r>
      <w:r w:rsidR="00B103C6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n :</w:t>
      </w:r>
    </w:p>
    <w:p w14:paraId="5C4BB8A1" w14:textId="275D077E" w:rsidR="00694771" w:rsidRPr="00BC038C" w:rsidRDefault="00BC038C" w:rsidP="001D4CB4">
      <w:pPr>
        <w:jc w:val="center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  <w:hyperlink r:id="rId9" w:history="1">
        <w:r w:rsidRPr="00BC038C">
          <w:rPr>
            <w:rStyle w:val="Lienhypertexte"/>
            <w:rFonts w:ascii="Myriad Pro" w:hAnsi="Myriad Pro"/>
            <w:b/>
            <w:bCs/>
            <w:sz w:val="24"/>
            <w:szCs w:val="24"/>
            <w:lang w:eastAsia="en-US"/>
          </w:rPr>
          <w:t>https://bit.ly/3a5Uuqx</w:t>
        </w:r>
      </w:hyperlink>
    </w:p>
    <w:p w14:paraId="764D8248" w14:textId="77777777" w:rsidR="00B236E9" w:rsidRPr="00BC038C" w:rsidRDefault="00B236E9" w:rsidP="001D4CB4">
      <w:pPr>
        <w:jc w:val="center"/>
        <w:rPr>
          <w:rFonts w:ascii="Myriad Pro" w:hAnsi="Myriad Pro"/>
          <w:b/>
          <w:bCs/>
          <w:color w:val="000080"/>
          <w:sz w:val="24"/>
          <w:szCs w:val="24"/>
          <w:lang w:eastAsia="en-US"/>
        </w:rPr>
      </w:pPr>
    </w:p>
    <w:p w14:paraId="65388F08" w14:textId="77777777" w:rsidR="001D4CB4" w:rsidRPr="00BC038C" w:rsidRDefault="001D4CB4" w:rsidP="001D4CB4">
      <w:pPr>
        <w:jc w:val="center"/>
        <w:rPr>
          <w:rFonts w:ascii="Myriad Pro" w:hAnsi="Myriad Pro" w:cs="Times New Roman"/>
          <w:color w:val="000080"/>
          <w:sz w:val="24"/>
          <w:szCs w:val="24"/>
          <w:lang w:eastAsia="en-US"/>
        </w:rPr>
      </w:pPr>
    </w:p>
    <w:p w14:paraId="6D9D81F8" w14:textId="57C29DFC" w:rsidR="00273351" w:rsidRPr="00BC038C" w:rsidRDefault="0014757A" w:rsidP="00694771">
      <w:pPr>
        <w:jc w:val="center"/>
        <w:rPr>
          <w:rFonts w:ascii="Myriad Pro" w:hAnsi="Myriad Pro"/>
          <w:color w:val="000000" w:themeColor="text1"/>
          <w:sz w:val="24"/>
          <w:szCs w:val="24"/>
          <w:lang w:eastAsia="en-US"/>
        </w:rPr>
      </w:pPr>
      <w:r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Le</w:t>
      </w:r>
      <w:r w:rsidR="00B103C6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s modalités de</w:t>
      </w:r>
      <w:r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 xml:space="preserve"> connexion vous ser</w:t>
      </w:r>
      <w:r w:rsidR="00B103C6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ont</w:t>
      </w:r>
      <w:r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 xml:space="preserve"> communiqué</w:t>
      </w:r>
      <w:r w:rsidR="00B103C6"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>es</w:t>
      </w:r>
      <w:r w:rsidRPr="00BC038C">
        <w:rPr>
          <w:rFonts w:ascii="Myriad Pro" w:hAnsi="Myriad Pro"/>
          <w:color w:val="000000" w:themeColor="text1"/>
          <w:sz w:val="24"/>
          <w:szCs w:val="24"/>
          <w:lang w:eastAsia="en-US"/>
        </w:rPr>
        <w:t xml:space="preserve"> prochainement.</w:t>
      </w:r>
    </w:p>
    <w:p w14:paraId="7552323A" w14:textId="0FB619F2" w:rsidR="00507276" w:rsidRPr="00BC038C" w:rsidRDefault="00507276" w:rsidP="00B2762C">
      <w:pPr>
        <w:rPr>
          <w:rFonts w:ascii="Myriad Pro" w:hAnsi="Myriad Pro"/>
          <w:sz w:val="24"/>
          <w:szCs w:val="24"/>
        </w:rPr>
      </w:pPr>
    </w:p>
    <w:sectPr w:rsidR="00507276" w:rsidRPr="00BC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0874" w14:textId="77777777" w:rsidR="00900F4B" w:rsidRDefault="00900F4B" w:rsidP="00617B42">
      <w:r>
        <w:separator/>
      </w:r>
    </w:p>
  </w:endnote>
  <w:endnote w:type="continuationSeparator" w:id="0">
    <w:p w14:paraId="0DD71583" w14:textId="77777777" w:rsidR="00900F4B" w:rsidRDefault="00900F4B" w:rsidP="0061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E1C1B" w14:textId="77777777" w:rsidR="00900F4B" w:rsidRDefault="00900F4B" w:rsidP="00617B42">
      <w:r>
        <w:separator/>
      </w:r>
    </w:p>
  </w:footnote>
  <w:footnote w:type="continuationSeparator" w:id="0">
    <w:p w14:paraId="769BD5DE" w14:textId="77777777" w:rsidR="00900F4B" w:rsidRDefault="00900F4B" w:rsidP="0061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7273B"/>
    <w:multiLevelType w:val="hybridMultilevel"/>
    <w:tmpl w:val="6FAA5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38"/>
    <w:rsid w:val="00044A9F"/>
    <w:rsid w:val="000C661D"/>
    <w:rsid w:val="00131DE0"/>
    <w:rsid w:val="0014757A"/>
    <w:rsid w:val="00170EC4"/>
    <w:rsid w:val="00183E4B"/>
    <w:rsid w:val="001D4CB4"/>
    <w:rsid w:val="0023075B"/>
    <w:rsid w:val="00273351"/>
    <w:rsid w:val="003B7991"/>
    <w:rsid w:val="003F16C0"/>
    <w:rsid w:val="00435F02"/>
    <w:rsid w:val="00507276"/>
    <w:rsid w:val="00617B42"/>
    <w:rsid w:val="00642402"/>
    <w:rsid w:val="00694771"/>
    <w:rsid w:val="006A3EB0"/>
    <w:rsid w:val="007747BB"/>
    <w:rsid w:val="007A3109"/>
    <w:rsid w:val="00814260"/>
    <w:rsid w:val="008F2B54"/>
    <w:rsid w:val="00900F4B"/>
    <w:rsid w:val="009664FB"/>
    <w:rsid w:val="00B103C6"/>
    <w:rsid w:val="00B236E9"/>
    <w:rsid w:val="00B2762C"/>
    <w:rsid w:val="00BC038C"/>
    <w:rsid w:val="00C7050C"/>
    <w:rsid w:val="00C92219"/>
    <w:rsid w:val="00DF2F74"/>
    <w:rsid w:val="00E5141D"/>
    <w:rsid w:val="00EC2538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97D"/>
  <w15:chartTrackingRefBased/>
  <w15:docId w15:val="{39FB044E-596B-4206-A247-BA38C0A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5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3E4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31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7B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B42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7B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B42"/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947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C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a5Uuq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 office 365</dc:creator>
  <cp:keywords/>
  <dc:description/>
  <cp:lastModifiedBy>Océane Alberi</cp:lastModifiedBy>
  <cp:revision>2</cp:revision>
  <cp:lastPrinted>2020-11-05T07:16:00Z</cp:lastPrinted>
  <dcterms:created xsi:type="dcterms:W3CDTF">2021-04-13T07:50:00Z</dcterms:created>
  <dcterms:modified xsi:type="dcterms:W3CDTF">2021-04-13T07:50:00Z</dcterms:modified>
</cp:coreProperties>
</file>