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3D5BF" w14:textId="77777777" w:rsidR="005F6739" w:rsidRPr="005F6739" w:rsidRDefault="005F6739">
      <w:pPr>
        <w:jc w:val="center"/>
        <w:rPr>
          <w:rFonts w:ascii="Century Gothic" w:hAnsi="Century Gothic"/>
          <w:b/>
          <w:bCs/>
          <w:color w:val="595959"/>
          <w:sz w:val="12"/>
          <w:szCs w:val="12"/>
        </w:rPr>
      </w:pPr>
    </w:p>
    <w:p w14:paraId="64CCDEC3" w14:textId="77777777" w:rsidR="00EB5FCE" w:rsidRDefault="00ED10C3" w:rsidP="00203F21">
      <w:pPr>
        <w:spacing w:before="120" w:after="240" w:line="257" w:lineRule="auto"/>
        <w:jc w:val="center"/>
        <w:rPr>
          <w:rFonts w:ascii="Century Gothic" w:hAnsi="Century Gothic"/>
          <w:b/>
          <w:bCs/>
          <w:color w:val="EA4E55"/>
          <w:sz w:val="40"/>
          <w:szCs w:val="40"/>
        </w:rPr>
      </w:pPr>
      <w:r>
        <w:rPr>
          <w:rFonts w:ascii="Century Gothic" w:hAnsi="Century Gothic"/>
          <w:b/>
          <w:bCs/>
          <w:color w:val="EA4E55"/>
          <w:sz w:val="40"/>
          <w:szCs w:val="40"/>
        </w:rPr>
        <w:t>Pour la biodiversité, chaque projet compte !</w:t>
      </w:r>
    </w:p>
    <w:p w14:paraId="228AC019" w14:textId="5335AAD6" w:rsidR="00EB5FCE" w:rsidRPr="000F681D" w:rsidRDefault="00ED10C3" w:rsidP="000F681D">
      <w:pPr>
        <w:ind w:left="-426"/>
        <w:jc w:val="center"/>
        <w:rPr>
          <w:rFonts w:ascii="Century Gothic" w:hAnsi="Century Gothic"/>
          <w:b/>
          <w:bCs/>
          <w:color w:val="EA4E55"/>
          <w:sz w:val="32"/>
          <w:szCs w:val="32"/>
        </w:rPr>
      </w:pPr>
      <w:r w:rsidRPr="000F681D">
        <w:rPr>
          <w:rFonts w:ascii="Century Gothic" w:hAnsi="Century Gothic"/>
          <w:b/>
          <w:bCs/>
          <w:color w:val="404040"/>
          <w:sz w:val="32"/>
          <w:szCs w:val="32"/>
        </w:rPr>
        <w:t xml:space="preserve">Appel à Projets Caisse d'Epargne </w:t>
      </w:r>
      <w:r w:rsidR="000F681D" w:rsidRPr="000F681D">
        <w:rPr>
          <w:rFonts w:ascii="Century Gothic" w:hAnsi="Century Gothic"/>
          <w:b/>
          <w:bCs/>
          <w:color w:val="EA4E55"/>
          <w:sz w:val="32"/>
          <w:szCs w:val="32"/>
        </w:rPr>
        <w:t>Bourgogne Franche-Comté</w:t>
      </w:r>
    </w:p>
    <w:p w14:paraId="3FF85014" w14:textId="77777777" w:rsidR="00EB5FCE" w:rsidRDefault="00EB5FCE">
      <w:pPr>
        <w:jc w:val="center"/>
        <w:rPr>
          <w:rFonts w:ascii="Century Gothic" w:hAnsi="Century Gothic"/>
          <w:b/>
          <w:bCs/>
          <w:color w:val="404040"/>
          <w:sz w:val="32"/>
          <w:szCs w:val="32"/>
        </w:rPr>
      </w:pPr>
    </w:p>
    <w:p w14:paraId="3424F6AB" w14:textId="682FBA6D" w:rsidR="00EB5FCE" w:rsidRDefault="00ED10C3">
      <w:pPr>
        <w:jc w:val="both"/>
      </w:pPr>
      <w:r>
        <w:rPr>
          <w:rFonts w:ascii="Century Gothic" w:hAnsi="Century Gothic"/>
          <w:b/>
          <w:bCs/>
          <w:color w:val="404040"/>
        </w:rPr>
        <w:t xml:space="preserve">La Caisse d’Epargne </w:t>
      </w:r>
      <w:r w:rsidR="000F681D" w:rsidRPr="000F681D">
        <w:rPr>
          <w:rFonts w:ascii="Century Gothic" w:hAnsi="Century Gothic"/>
          <w:b/>
          <w:bCs/>
          <w:color w:val="EA4E55"/>
        </w:rPr>
        <w:t>Bourgogne Franche-Comté</w:t>
      </w:r>
      <w:r w:rsidRPr="000F681D">
        <w:rPr>
          <w:rFonts w:ascii="Century Gothic" w:hAnsi="Century Gothic"/>
          <w:b/>
          <w:bCs/>
          <w:color w:val="FF0000"/>
        </w:rPr>
        <w:t xml:space="preserve"> </w:t>
      </w:r>
      <w:r>
        <w:rPr>
          <w:rFonts w:ascii="Century Gothic" w:hAnsi="Century Gothic"/>
          <w:b/>
          <w:bCs/>
          <w:color w:val="404040"/>
        </w:rPr>
        <w:t>lance un appel à projets, du 14 avril au 27 juin 2025, pour soutenir les initiatives locales en faveur de la préservation et de la restauration de la biodiversité. Parce que la planète fait face à des défis sans précédent, chaque projet compte pour protéger la richesse naturelle qui nous entoure.</w:t>
      </w:r>
    </w:p>
    <w:p w14:paraId="70D66048" w14:textId="77777777" w:rsidR="00EB5FCE" w:rsidRDefault="00ED10C3">
      <w:r>
        <w:rPr>
          <w:noProof/>
        </w:rPr>
        <w:drawing>
          <wp:anchor distT="0" distB="0" distL="114300" distR="114300" simplePos="0" relativeHeight="251658240" behindDoc="0" locked="0" layoutInCell="1" allowOverlap="1" wp14:anchorId="029EEF18" wp14:editId="2647238B">
            <wp:simplePos x="0" y="0"/>
            <wp:positionH relativeFrom="margin">
              <wp:align>left</wp:align>
            </wp:positionH>
            <wp:positionV relativeFrom="paragraph">
              <wp:posOffset>288292</wp:posOffset>
            </wp:positionV>
            <wp:extent cx="1597027" cy="2009137"/>
            <wp:effectExtent l="0" t="0" r="3173" b="0"/>
            <wp:wrapTight wrapText="bothSides">
              <wp:wrapPolygon edited="0">
                <wp:start x="0" y="0"/>
                <wp:lineTo x="0" y="21306"/>
                <wp:lineTo x="21385" y="21306"/>
                <wp:lineTo x="21385" y="0"/>
                <wp:lineTo x="0" y="0"/>
              </wp:wrapPolygon>
            </wp:wrapTight>
            <wp:docPr id="1357629940"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97027" cy="2009137"/>
                    </a:xfrm>
                    <a:prstGeom prst="rect">
                      <a:avLst/>
                    </a:prstGeom>
                    <a:noFill/>
                    <a:ln>
                      <a:noFill/>
                      <a:prstDash/>
                    </a:ln>
                  </pic:spPr>
                </pic:pic>
              </a:graphicData>
            </a:graphic>
          </wp:anchor>
        </w:drawing>
      </w:r>
      <w:r>
        <w:rPr>
          <w:rFonts w:ascii="Century Gothic" w:hAnsi="Century Gothic"/>
          <w:b/>
          <w:bCs/>
          <w:color w:val="EA4E55"/>
        </w:rPr>
        <w:t>La biodiversité, un enjeu central pour notre région</w:t>
      </w:r>
    </w:p>
    <w:p w14:paraId="6B3895D3" w14:textId="570F44CC" w:rsidR="00EB5FCE" w:rsidRDefault="00ED10C3">
      <w:pPr>
        <w:jc w:val="both"/>
      </w:pPr>
      <w:r>
        <w:rPr>
          <w:rFonts w:ascii="Century Gothic" w:hAnsi="Century Gothic"/>
          <w:color w:val="404040"/>
        </w:rPr>
        <w:t xml:space="preserve">La biodiversité est essentielle à notre écosystème : elle régule notre climat, purifie notre air et notre eau, et contribue à notre sécurité alimentaire. Pourtant, elle est menacée par le changement climatique, l’urbanisation et les activités humaines. En </w:t>
      </w:r>
      <w:r w:rsidR="000F681D" w:rsidRPr="000F681D">
        <w:rPr>
          <w:rFonts w:ascii="Century Gothic" w:hAnsi="Century Gothic"/>
          <w:b/>
          <w:bCs/>
          <w:color w:val="EA4E55"/>
        </w:rPr>
        <w:t>Bourgogne Franche-Comté</w:t>
      </w:r>
      <w:r>
        <w:rPr>
          <w:rFonts w:ascii="Century Gothic" w:hAnsi="Century Gothic"/>
          <w:color w:val="404040"/>
        </w:rPr>
        <w:t xml:space="preserve">, des espèces locales et des habitats précieux sont en danger. </w:t>
      </w:r>
      <w:r>
        <w:rPr>
          <w:rFonts w:ascii="Century Gothic" w:hAnsi="Century Gothic"/>
          <w:b/>
          <w:bCs/>
          <w:color w:val="404040"/>
        </w:rPr>
        <w:t xml:space="preserve">La Caisse d’Epargne </w:t>
      </w:r>
      <w:r w:rsidR="000F681D" w:rsidRPr="000F681D">
        <w:rPr>
          <w:rFonts w:ascii="Century Gothic" w:hAnsi="Century Gothic"/>
          <w:b/>
          <w:bCs/>
          <w:color w:val="EA4E55"/>
        </w:rPr>
        <w:t>Bourgogne Franche-Comté</w:t>
      </w:r>
      <w:r w:rsidR="000F681D">
        <w:rPr>
          <w:rFonts w:ascii="Century Gothic" w:hAnsi="Century Gothic"/>
          <w:b/>
          <w:bCs/>
          <w:color w:val="404040"/>
        </w:rPr>
        <w:t xml:space="preserve"> </w:t>
      </w:r>
      <w:r>
        <w:rPr>
          <w:rFonts w:ascii="Century Gothic" w:hAnsi="Century Gothic"/>
          <w:b/>
          <w:bCs/>
          <w:color w:val="404040"/>
        </w:rPr>
        <w:t>s’engage à soutenir les initiatives</w:t>
      </w:r>
      <w:r>
        <w:rPr>
          <w:rFonts w:ascii="Century Gothic" w:hAnsi="Century Gothic"/>
          <w:color w:val="404040"/>
        </w:rPr>
        <w:t xml:space="preserve"> qui protègent ces ressources vitales : protection des espaces naturels, préservation des espèces locales, sensibilisation des citoyens ou encore développement de solutions durables pour restaurer nos écosystèmes.</w:t>
      </w:r>
    </w:p>
    <w:p w14:paraId="74D8C09A" w14:textId="77777777" w:rsidR="00EB5FCE" w:rsidRDefault="00EB5FCE">
      <w:pPr>
        <w:rPr>
          <w:rFonts w:ascii="Century Gothic" w:hAnsi="Century Gothic"/>
          <w:color w:val="404040"/>
        </w:rPr>
      </w:pPr>
    </w:p>
    <w:p w14:paraId="3A61C503" w14:textId="3AA73C63" w:rsidR="00EB5FCE" w:rsidRDefault="00ED10C3" w:rsidP="00CD4BAA">
      <w:pPr>
        <w:spacing w:before="360" w:line="257" w:lineRule="auto"/>
        <w:rPr>
          <w:rFonts w:ascii="Century Gothic" w:hAnsi="Century Gothic"/>
          <w:b/>
          <w:bCs/>
          <w:color w:val="EA4E55"/>
        </w:rPr>
      </w:pPr>
      <w:r>
        <w:rPr>
          <w:rFonts w:ascii="Century Gothic" w:hAnsi="Century Gothic"/>
          <w:b/>
          <w:bCs/>
          <w:color w:val="EA4E55"/>
        </w:rPr>
        <w:t>Un appel à projets ouvert aux acteurs locaux</w:t>
      </w:r>
    </w:p>
    <w:p w14:paraId="53CFE1AD" w14:textId="6AA6367B" w:rsidR="00EB5FCE" w:rsidRDefault="00ED10C3">
      <w:pPr>
        <w:jc w:val="both"/>
      </w:pPr>
      <w:r>
        <w:rPr>
          <w:rFonts w:ascii="Century Gothic" w:hAnsi="Century Gothic"/>
          <w:b/>
          <w:bCs/>
          <w:color w:val="404040"/>
        </w:rPr>
        <w:t>Les associations, fondations et autres structures d’intérêt général</w:t>
      </w:r>
      <w:r>
        <w:rPr>
          <w:rFonts w:ascii="Century Gothic" w:hAnsi="Century Gothic"/>
          <w:color w:val="404040"/>
        </w:rPr>
        <w:t xml:space="preserve"> de la région </w:t>
      </w:r>
      <w:r w:rsidR="000F681D" w:rsidRPr="000F681D">
        <w:rPr>
          <w:rFonts w:ascii="Century Gothic" w:hAnsi="Century Gothic"/>
          <w:b/>
          <w:bCs/>
          <w:color w:val="EA4E55"/>
        </w:rPr>
        <w:t>Bourgogne Franche-Comté</w:t>
      </w:r>
      <w:r>
        <w:rPr>
          <w:rFonts w:ascii="Century Gothic" w:hAnsi="Century Gothic"/>
          <w:color w:val="404040"/>
        </w:rPr>
        <w:t xml:space="preserve"> sont invitées à soumettre leur dossier </w:t>
      </w:r>
      <w:r>
        <w:rPr>
          <w:rFonts w:ascii="Century Gothic" w:hAnsi="Century Gothic"/>
          <w:b/>
          <w:bCs/>
          <w:color w:val="EA4E55"/>
          <w:u w:val="single"/>
        </w:rPr>
        <w:t>jusqu’au 27 juin 2025</w:t>
      </w:r>
      <w:r>
        <w:rPr>
          <w:rFonts w:ascii="Century Gothic" w:hAnsi="Century Gothic"/>
          <w:color w:val="404040"/>
        </w:rPr>
        <w:t xml:space="preserve">. La sélection des projets aura lieu du 30 juin au 30 septembre </w:t>
      </w:r>
      <w:r w:rsidR="000F681D">
        <w:rPr>
          <w:rFonts w:ascii="Century Gothic" w:hAnsi="Century Gothic"/>
          <w:color w:val="404040"/>
        </w:rPr>
        <w:t>2025</w:t>
      </w:r>
      <w:r>
        <w:rPr>
          <w:rFonts w:ascii="Century Gothic" w:hAnsi="Century Gothic"/>
          <w:color w:val="404040"/>
        </w:rPr>
        <w:t>. Les projets retenus bénéficieront d’un soutien financier</w:t>
      </w:r>
      <w:r w:rsidR="000F681D">
        <w:rPr>
          <w:rFonts w:ascii="Century Gothic" w:hAnsi="Century Gothic"/>
          <w:color w:val="404040"/>
        </w:rPr>
        <w:t>.</w:t>
      </w:r>
    </w:p>
    <w:p w14:paraId="7F7D5073" w14:textId="058505EC" w:rsidR="00EB5FCE" w:rsidRDefault="005F6739">
      <w:pPr>
        <w:rPr>
          <w:rFonts w:ascii="Century Gothic" w:hAnsi="Century Gothic"/>
          <w:b/>
          <w:bCs/>
          <w:color w:val="EA4E55"/>
        </w:rPr>
      </w:pPr>
      <w:r w:rsidRPr="008B7C9A">
        <w:rPr>
          <w:b/>
          <w:bCs/>
          <w:noProof/>
        </w:rPr>
        <w:drawing>
          <wp:anchor distT="0" distB="0" distL="114300" distR="114300" simplePos="0" relativeHeight="251660288" behindDoc="1" locked="0" layoutInCell="1" allowOverlap="1" wp14:anchorId="4FA8EEFA" wp14:editId="2A2A3229">
            <wp:simplePos x="0" y="0"/>
            <wp:positionH relativeFrom="margin">
              <wp:align>right</wp:align>
            </wp:positionH>
            <wp:positionV relativeFrom="paragraph">
              <wp:posOffset>226695</wp:posOffset>
            </wp:positionV>
            <wp:extent cx="1407160" cy="1413510"/>
            <wp:effectExtent l="0" t="0" r="2540" b="0"/>
            <wp:wrapTight wrapText="bothSides">
              <wp:wrapPolygon edited="0">
                <wp:start x="0" y="0"/>
                <wp:lineTo x="0" y="21251"/>
                <wp:lineTo x="21347" y="21251"/>
                <wp:lineTo x="21347" y="0"/>
                <wp:lineTo x="0" y="0"/>
              </wp:wrapPolygon>
            </wp:wrapTight>
            <wp:docPr id="447959663" name="Image 1" descr="Une image contenant Graphique, conception, capture d’écran, roug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959663" name="Image 1" descr="Une image contenant Graphique, conception, capture d’écran, rouge&#10;&#10;Le contenu généré par l’IA peut êtr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7160" cy="1413510"/>
                    </a:xfrm>
                    <a:prstGeom prst="rect">
                      <a:avLst/>
                    </a:prstGeom>
                  </pic:spPr>
                </pic:pic>
              </a:graphicData>
            </a:graphic>
            <wp14:sizeRelH relativeFrom="margin">
              <wp14:pctWidth>0</wp14:pctWidth>
            </wp14:sizeRelH>
            <wp14:sizeRelV relativeFrom="margin">
              <wp14:pctHeight>0</wp14:pctHeight>
            </wp14:sizeRelV>
          </wp:anchor>
        </w:drawing>
      </w:r>
      <w:r w:rsidR="00ED10C3">
        <w:rPr>
          <w:rFonts w:ascii="Century Gothic" w:hAnsi="Century Gothic"/>
          <w:b/>
          <w:bCs/>
          <w:color w:val="EA4E55"/>
        </w:rPr>
        <w:t>Comment participer ?</w:t>
      </w:r>
    </w:p>
    <w:p w14:paraId="0867A7F5" w14:textId="6B8BE882" w:rsidR="001C0D4E" w:rsidRDefault="00ED10C3" w:rsidP="001C0D4E">
      <w:pPr>
        <w:rPr>
          <w:b/>
          <w:bCs/>
        </w:rPr>
      </w:pPr>
      <w:r>
        <w:rPr>
          <w:rFonts w:ascii="Century Gothic" w:hAnsi="Century Gothic"/>
          <w:b/>
          <w:bCs/>
          <w:color w:val="404040"/>
        </w:rPr>
        <w:t>Pour découvrir les critères d’éligibilité, le calendrier et les modalités de candidature, rendez-vous sur notre site : </w:t>
      </w:r>
      <w:r w:rsidR="001C0D4E" w:rsidRPr="00820AD5">
        <w:rPr>
          <w:b/>
          <w:bCs/>
        </w:rPr>
        <w:t xml:space="preserve">Lien pour déposer un dossier : </w:t>
      </w:r>
    </w:p>
    <w:p w14:paraId="0BA3284A" w14:textId="298342F1" w:rsidR="001C0D4E" w:rsidRPr="00203F21" w:rsidRDefault="001C0D4E" w:rsidP="001C0D4E">
      <w:pPr>
        <w:rPr>
          <w:b/>
          <w:bCs/>
        </w:rPr>
      </w:pPr>
      <w:hyperlink r:id="rId10" w:history="1">
        <w:r w:rsidRPr="00203F21">
          <w:rPr>
            <w:rStyle w:val="Lienhypertexte"/>
            <w:rFonts w:ascii="Ubuntu" w:hAnsi="Ubuntu"/>
            <w:shd w:val="clear" w:color="auto" w:fill="F6F8FC"/>
          </w:rPr>
          <w:t>https://projets.cebfc.caisse-epargne.fr/</w:t>
        </w:r>
      </w:hyperlink>
      <w:r w:rsidRPr="00203F21">
        <w:t xml:space="preserve">  </w:t>
      </w:r>
    </w:p>
    <w:p w14:paraId="058443AB" w14:textId="32AD9CBC" w:rsidR="00EB5FCE" w:rsidRDefault="00EB5FCE">
      <w:pPr>
        <w:jc w:val="both"/>
      </w:pPr>
    </w:p>
    <w:p w14:paraId="3E249C36" w14:textId="14AA3069" w:rsidR="00EB5FCE" w:rsidRDefault="00EB5FCE">
      <w:pPr>
        <w:rPr>
          <w:rFonts w:ascii="Century Gothic" w:hAnsi="Century Gothic"/>
          <w:b/>
          <w:bCs/>
          <w:color w:val="404040"/>
        </w:rPr>
      </w:pPr>
    </w:p>
    <w:p w14:paraId="010AF1A9" w14:textId="413AE282" w:rsidR="00EB5FCE" w:rsidRDefault="00203F21" w:rsidP="00203F21">
      <w:pPr>
        <w:rPr>
          <w:rFonts w:ascii="Century Gothic" w:hAnsi="Century Gothic"/>
          <w:b/>
          <w:bCs/>
          <w:color w:val="404040"/>
        </w:rPr>
      </w:pPr>
      <w:r w:rsidRPr="00203F21">
        <w:rPr>
          <w:rFonts w:ascii="Century Gothic" w:hAnsi="Century Gothic"/>
          <w:b/>
          <w:bCs/>
          <w:color w:val="404040"/>
        </w:rPr>
        <w:t>Vidéo de présentation</w:t>
      </w:r>
      <w:r w:rsidRPr="00203F21">
        <w:t> </w:t>
      </w:r>
      <w:r>
        <w:t xml:space="preserve">: </w:t>
      </w:r>
      <w:hyperlink r:id="rId11" w:history="1">
        <w:r w:rsidR="005F6739" w:rsidRPr="005F6739">
          <w:rPr>
            <w:rStyle w:val="Lienhypertexte"/>
            <w:rFonts w:ascii="Century Gothic" w:hAnsi="Century Gothic"/>
            <w:b/>
            <w:bCs/>
          </w:rPr>
          <w:t>https://youtu.be/PgjM_H_cs24</w:t>
        </w:r>
      </w:hyperlink>
    </w:p>
    <w:p w14:paraId="4D551D86" w14:textId="77777777" w:rsidR="005F6739" w:rsidRDefault="005F6739">
      <w:pPr>
        <w:rPr>
          <w:rFonts w:ascii="Century Gothic" w:hAnsi="Century Gothic"/>
          <w:b/>
          <w:bCs/>
          <w:color w:val="404040"/>
        </w:rPr>
      </w:pPr>
    </w:p>
    <w:p w14:paraId="1BE59DC3" w14:textId="77777777" w:rsidR="00EB5FCE" w:rsidRDefault="00ED10C3">
      <w:pPr>
        <w:rPr>
          <w:rFonts w:ascii="Century Gothic" w:hAnsi="Century Gothic"/>
          <w:b/>
          <w:bCs/>
          <w:color w:val="EA4E55"/>
        </w:rPr>
      </w:pPr>
      <w:r>
        <w:rPr>
          <w:rFonts w:ascii="Century Gothic" w:hAnsi="Century Gothic"/>
          <w:b/>
          <w:bCs/>
          <w:color w:val="EA4E55"/>
        </w:rPr>
        <w:t>Ensemble, soyons #PlusProchePlusUtile pour la biodiversité !</w:t>
      </w:r>
    </w:p>
    <w:p w14:paraId="52E2129D" w14:textId="4C3380C3" w:rsidR="00EB5FCE" w:rsidRDefault="00ED10C3">
      <w:pPr>
        <w:jc w:val="both"/>
      </w:pPr>
      <w:r>
        <w:rPr>
          <w:rFonts w:ascii="Century Gothic" w:hAnsi="Century Gothic"/>
          <w:color w:val="404040"/>
        </w:rPr>
        <w:t xml:space="preserve">Nous invitons tous les acteurs engagés en faveur de la biodiversité à faire rayonner cet appel à projets. En relayant cette initiative, vous contribuez à un avenir plus durable et plus respectueux de notre environnement. </w:t>
      </w:r>
      <w:r>
        <w:rPr>
          <w:rFonts w:ascii="Century Gothic" w:hAnsi="Century Gothic"/>
          <w:b/>
          <w:bCs/>
          <w:color w:val="404040"/>
        </w:rPr>
        <w:t>Ensemble, faisons de la biodiversité un sujet d’avenir pour notre région.</w:t>
      </w:r>
    </w:p>
    <w:p w14:paraId="18C2C226" w14:textId="4199152C" w:rsidR="00EB5FCE" w:rsidRDefault="00EB5FCE">
      <w:pPr>
        <w:rPr>
          <w:rFonts w:ascii="Century Gothic" w:hAnsi="Century Gothic"/>
          <w:b/>
          <w:bCs/>
          <w:color w:val="EA4E55"/>
          <w:sz w:val="44"/>
          <w:szCs w:val="44"/>
        </w:rPr>
      </w:pPr>
    </w:p>
    <w:p w14:paraId="2AFB7A06" w14:textId="468F6D6A" w:rsidR="00882A1D" w:rsidRDefault="00882A1D" w:rsidP="00882A1D">
      <w:pPr>
        <w:spacing w:line="240" w:lineRule="auto"/>
        <w:jc w:val="center"/>
        <w:rPr>
          <w:rFonts w:ascii="Calibri" w:hAnsi="Calibri" w:cs="Calibri"/>
          <w:b/>
          <w:bCs/>
          <w:color w:val="FFFFFF" w:themeColor="background1"/>
          <w:sz w:val="28"/>
          <w:szCs w:val="28"/>
          <w:highlight w:val="red"/>
        </w:rPr>
      </w:pPr>
      <w:r>
        <w:rPr>
          <w:rFonts w:ascii="Calibri" w:hAnsi="Calibri" w:cs="Calibri"/>
          <w:b/>
          <w:bCs/>
          <w:color w:val="FFFFFF" w:themeColor="background1"/>
          <w:sz w:val="28"/>
          <w:szCs w:val="28"/>
          <w:highlight w:val="red"/>
        </w:rPr>
        <w:lastRenderedPageBreak/>
        <w:t>Thématiques de l’appel à projet</w:t>
      </w:r>
    </w:p>
    <w:p w14:paraId="733FA7CA" w14:textId="77777777" w:rsidR="00655681" w:rsidRDefault="00655681" w:rsidP="00882A1D">
      <w:pPr>
        <w:spacing w:line="240" w:lineRule="auto"/>
        <w:jc w:val="center"/>
        <w:rPr>
          <w:rFonts w:ascii="Calibri" w:hAnsi="Calibri" w:cs="Calibri"/>
          <w:b/>
          <w:bCs/>
          <w:color w:val="FFFFFF" w:themeColor="background1"/>
          <w:sz w:val="28"/>
          <w:szCs w:val="28"/>
          <w:highlight w:val="red"/>
        </w:rPr>
      </w:pPr>
    </w:p>
    <w:p w14:paraId="0C84FDCB" w14:textId="77777777" w:rsidR="00882A1D" w:rsidRPr="00EC658D" w:rsidRDefault="00882A1D" w:rsidP="00882A1D">
      <w:pPr>
        <w:spacing w:line="240" w:lineRule="auto"/>
        <w:jc w:val="center"/>
        <w:rPr>
          <w:rFonts w:ascii="Calibri" w:hAnsi="Calibri" w:cs="Calibri"/>
          <w:b/>
          <w:bCs/>
          <w:color w:val="FFFFFF" w:themeColor="background1"/>
          <w:sz w:val="28"/>
          <w:szCs w:val="28"/>
          <w:highlight w:val="red"/>
        </w:rPr>
      </w:pPr>
      <w:r w:rsidRPr="00EC658D">
        <w:rPr>
          <w:rFonts w:ascii="Calibri" w:hAnsi="Calibri" w:cs="Calibri"/>
          <w:b/>
          <w:bCs/>
          <w:color w:val="FFFFFF" w:themeColor="background1"/>
          <w:sz w:val="28"/>
          <w:szCs w:val="28"/>
          <w:highlight w:val="red"/>
        </w:rPr>
        <w:t>1.Protection et restauration des habitats naturels</w:t>
      </w:r>
    </w:p>
    <w:p w14:paraId="6508FE67" w14:textId="77777777" w:rsidR="00882A1D" w:rsidRPr="00F129A5" w:rsidRDefault="00882A1D" w:rsidP="00882A1D">
      <w:pPr>
        <w:pStyle w:val="Paragraphedeliste"/>
        <w:numPr>
          <w:ilvl w:val="0"/>
          <w:numId w:val="1"/>
        </w:numPr>
        <w:suppressAutoHyphens w:val="0"/>
        <w:autoSpaceDN/>
        <w:spacing w:line="240" w:lineRule="auto"/>
        <w:jc w:val="both"/>
        <w:rPr>
          <w:rFonts w:ascii="Calibri" w:hAnsi="Calibri" w:cs="Calibri"/>
        </w:rPr>
      </w:pPr>
      <w:r w:rsidRPr="00F129A5">
        <w:rPr>
          <w:rFonts w:ascii="Calibri" w:hAnsi="Calibri" w:cs="Calibri"/>
          <w:b/>
          <w:bCs/>
        </w:rPr>
        <w:t>Restaurer les écosystèmes dégradés</w:t>
      </w:r>
      <w:r w:rsidRPr="00F129A5">
        <w:rPr>
          <w:rFonts w:ascii="Calibri" w:hAnsi="Calibri" w:cs="Calibri"/>
        </w:rPr>
        <w:t xml:space="preserve"> : Réhabiliter les habitats perdus ou endommagés, en favorisant la régénération naturelle et en plantant des espèces indigènes (Création d’une mare, plantation d’une haie, restauration des tourbières, reprofiler le lit d’une rivière, </w:t>
      </w:r>
      <w:r>
        <w:rPr>
          <w:rFonts w:ascii="Calibri" w:hAnsi="Calibri" w:cs="Calibri"/>
        </w:rPr>
        <w:t>r</w:t>
      </w:r>
      <w:r w:rsidRPr="00F129A5">
        <w:rPr>
          <w:rFonts w:ascii="Calibri" w:hAnsi="Calibri" w:cs="Calibri"/>
        </w:rPr>
        <w:t>estaurer les zones humides locales par des actions de nettoyage, de surveillance et de replantation d’espèces natives</w:t>
      </w:r>
      <w:r>
        <w:rPr>
          <w:rFonts w:ascii="Calibri" w:hAnsi="Calibri" w:cs="Calibri"/>
        </w:rPr>
        <w:t>, …).</w:t>
      </w:r>
    </w:p>
    <w:p w14:paraId="2514B553" w14:textId="77777777" w:rsidR="00882A1D" w:rsidRDefault="00882A1D" w:rsidP="00882A1D">
      <w:pPr>
        <w:numPr>
          <w:ilvl w:val="0"/>
          <w:numId w:val="1"/>
        </w:numPr>
        <w:suppressAutoHyphens w:val="0"/>
        <w:autoSpaceDN/>
        <w:spacing w:line="240" w:lineRule="auto"/>
        <w:jc w:val="both"/>
        <w:rPr>
          <w:rFonts w:ascii="Calibri" w:hAnsi="Calibri" w:cs="Calibri"/>
        </w:rPr>
      </w:pPr>
      <w:r w:rsidRPr="00F129A5">
        <w:rPr>
          <w:rFonts w:ascii="Calibri" w:hAnsi="Calibri" w:cs="Calibri"/>
          <w:b/>
          <w:bCs/>
        </w:rPr>
        <w:t>Création de corridors écologiques :</w:t>
      </w:r>
      <w:r w:rsidRPr="00F129A5">
        <w:rPr>
          <w:rFonts w:ascii="Calibri" w:hAnsi="Calibri" w:cs="Calibri"/>
        </w:rPr>
        <w:t xml:space="preserve"> Travailler à l'établissement de corridors naturels pour permettre aux espèces de se déplacer entre les habitats et réduire l'isolement génétique.</w:t>
      </w:r>
    </w:p>
    <w:p w14:paraId="267CE6F4" w14:textId="77777777" w:rsidR="00882A1D" w:rsidRPr="00820AD5" w:rsidRDefault="00882A1D" w:rsidP="00882A1D">
      <w:pPr>
        <w:spacing w:line="240" w:lineRule="auto"/>
        <w:ind w:left="360"/>
        <w:jc w:val="both"/>
        <w:rPr>
          <w:rFonts w:ascii="Calibri" w:hAnsi="Calibri" w:cs="Calibri"/>
          <w:sz w:val="12"/>
          <w:szCs w:val="12"/>
        </w:rPr>
      </w:pPr>
    </w:p>
    <w:p w14:paraId="20B4E227" w14:textId="77777777" w:rsidR="00882A1D" w:rsidRPr="00EC658D" w:rsidRDefault="00882A1D" w:rsidP="00882A1D">
      <w:pPr>
        <w:spacing w:line="240" w:lineRule="auto"/>
        <w:jc w:val="center"/>
        <w:rPr>
          <w:rFonts w:ascii="Calibri" w:hAnsi="Calibri" w:cs="Calibri"/>
          <w:b/>
          <w:bCs/>
          <w:color w:val="FFFFFF" w:themeColor="background1"/>
          <w:sz w:val="28"/>
          <w:szCs w:val="28"/>
          <w:highlight w:val="red"/>
        </w:rPr>
      </w:pPr>
      <w:r>
        <w:rPr>
          <w:rFonts w:ascii="Calibri" w:hAnsi="Calibri" w:cs="Calibri"/>
          <w:b/>
          <w:bCs/>
          <w:color w:val="FFFFFF" w:themeColor="background1"/>
          <w:sz w:val="28"/>
          <w:szCs w:val="28"/>
          <w:highlight w:val="red"/>
        </w:rPr>
        <w:t>2.Lutter contre la pollution</w:t>
      </w:r>
    </w:p>
    <w:p w14:paraId="5654BEE5" w14:textId="77777777" w:rsidR="00882A1D" w:rsidRPr="00F129A5" w:rsidRDefault="00882A1D" w:rsidP="00882A1D">
      <w:pPr>
        <w:numPr>
          <w:ilvl w:val="0"/>
          <w:numId w:val="2"/>
        </w:numPr>
        <w:tabs>
          <w:tab w:val="left" w:pos="720"/>
        </w:tabs>
        <w:suppressAutoHyphens w:val="0"/>
        <w:autoSpaceDN/>
        <w:spacing w:line="240" w:lineRule="auto"/>
        <w:jc w:val="both"/>
        <w:rPr>
          <w:rFonts w:ascii="Calibri" w:hAnsi="Calibri" w:cs="Calibri"/>
        </w:rPr>
      </w:pPr>
      <w:r w:rsidRPr="00F129A5">
        <w:rPr>
          <w:rFonts w:ascii="Calibri" w:hAnsi="Calibri" w:cs="Calibri"/>
          <w:b/>
          <w:bCs/>
        </w:rPr>
        <w:t>Réduire la pollution plastique</w:t>
      </w:r>
      <w:r w:rsidRPr="00F129A5">
        <w:rPr>
          <w:rFonts w:ascii="Calibri" w:hAnsi="Calibri" w:cs="Calibri"/>
        </w:rPr>
        <w:t xml:space="preserve"> : Interdire ou limiter l’usage des plastiques à usage unique, favoriser les alternatives écologiques et organiser le recyclage à grande échelle (Nettoyage de parcs/rivières, gestion/réduction des déchets, réduction des emballages, </w:t>
      </w:r>
      <w:r>
        <w:rPr>
          <w:rFonts w:ascii="Calibri" w:hAnsi="Calibri" w:cs="Calibri"/>
        </w:rPr>
        <w:t>f</w:t>
      </w:r>
      <w:r w:rsidRPr="00F129A5">
        <w:rPr>
          <w:rFonts w:ascii="Calibri" w:hAnsi="Calibri" w:cs="Calibri"/>
        </w:rPr>
        <w:t>avoriser l’agriculture biologique en réduisant l’usage de pesticides et d’engrais chimiques</w:t>
      </w:r>
      <w:r>
        <w:rPr>
          <w:rFonts w:ascii="Calibri" w:hAnsi="Calibri" w:cs="Calibri"/>
        </w:rPr>
        <w:t>, …).</w:t>
      </w:r>
    </w:p>
    <w:p w14:paraId="0C2C3109" w14:textId="77777777" w:rsidR="00882A1D" w:rsidRPr="00EC658D" w:rsidRDefault="00882A1D" w:rsidP="00882A1D">
      <w:pPr>
        <w:spacing w:before="480" w:line="240" w:lineRule="auto"/>
        <w:jc w:val="center"/>
        <w:rPr>
          <w:rFonts w:ascii="Calibri" w:hAnsi="Calibri" w:cs="Calibri"/>
          <w:b/>
          <w:bCs/>
          <w:color w:val="FFFFFF" w:themeColor="background1"/>
          <w:sz w:val="28"/>
          <w:szCs w:val="28"/>
          <w:highlight w:val="red"/>
        </w:rPr>
      </w:pPr>
      <w:r>
        <w:rPr>
          <w:rFonts w:ascii="Calibri" w:hAnsi="Calibri" w:cs="Calibri"/>
          <w:b/>
          <w:bCs/>
          <w:color w:val="FFFFFF" w:themeColor="background1"/>
          <w:sz w:val="28"/>
          <w:szCs w:val="28"/>
          <w:highlight w:val="red"/>
        </w:rPr>
        <w:t>3.Adapter l’agriculture aux défis environnementaux</w:t>
      </w:r>
    </w:p>
    <w:p w14:paraId="1661D195" w14:textId="77777777" w:rsidR="00882A1D" w:rsidRPr="00F129A5" w:rsidRDefault="00882A1D" w:rsidP="00882A1D">
      <w:pPr>
        <w:numPr>
          <w:ilvl w:val="0"/>
          <w:numId w:val="3"/>
        </w:numPr>
        <w:tabs>
          <w:tab w:val="left" w:pos="720"/>
        </w:tabs>
        <w:suppressAutoHyphens w:val="0"/>
        <w:autoSpaceDN/>
        <w:spacing w:line="240" w:lineRule="auto"/>
        <w:jc w:val="both"/>
        <w:rPr>
          <w:rFonts w:ascii="Calibri" w:hAnsi="Calibri" w:cs="Calibri"/>
        </w:rPr>
      </w:pPr>
      <w:r w:rsidRPr="00F129A5">
        <w:rPr>
          <w:rFonts w:ascii="Calibri" w:hAnsi="Calibri" w:cs="Calibri"/>
          <w:b/>
          <w:bCs/>
        </w:rPr>
        <w:t>Pratiquer l’agriculture durable</w:t>
      </w:r>
      <w:r w:rsidRPr="00F129A5">
        <w:rPr>
          <w:rFonts w:ascii="Calibri" w:hAnsi="Calibri" w:cs="Calibri"/>
        </w:rPr>
        <w:t xml:space="preserve"> : Encourager l’agriculture de conservation, la rotation des cultures et l’utilisation de techniques respectueuses des sols pour éviter l'épuisement des terres.</w:t>
      </w:r>
    </w:p>
    <w:p w14:paraId="41B1F428" w14:textId="77777777" w:rsidR="00882A1D" w:rsidRDefault="00882A1D" w:rsidP="00882A1D">
      <w:pPr>
        <w:numPr>
          <w:ilvl w:val="0"/>
          <w:numId w:val="3"/>
        </w:numPr>
        <w:tabs>
          <w:tab w:val="left" w:pos="720"/>
        </w:tabs>
        <w:suppressAutoHyphens w:val="0"/>
        <w:autoSpaceDN/>
        <w:spacing w:line="240" w:lineRule="auto"/>
        <w:jc w:val="both"/>
        <w:rPr>
          <w:rFonts w:ascii="Calibri" w:hAnsi="Calibri" w:cs="Calibri"/>
        </w:rPr>
      </w:pPr>
      <w:r w:rsidRPr="00F129A5">
        <w:rPr>
          <w:rFonts w:ascii="Calibri" w:hAnsi="Calibri" w:cs="Calibri"/>
          <w:b/>
          <w:bCs/>
        </w:rPr>
        <w:t>Promouvoir la permaculture et l'agroécologie</w:t>
      </w:r>
      <w:r w:rsidRPr="00F129A5">
        <w:rPr>
          <w:rFonts w:ascii="Calibri" w:hAnsi="Calibri" w:cs="Calibri"/>
        </w:rPr>
        <w:t xml:space="preserve"> : Ces pratiques permettent de maintenir la biodiversité tout en nourrissant les populations, en réduisant l’empreinte carbone et en améliorant la résilience des écosystèmes.</w:t>
      </w:r>
    </w:p>
    <w:p w14:paraId="62F070C1" w14:textId="77777777" w:rsidR="00882A1D" w:rsidRPr="00EC658D" w:rsidRDefault="00882A1D" w:rsidP="00882A1D">
      <w:pPr>
        <w:spacing w:before="480" w:line="240" w:lineRule="auto"/>
        <w:jc w:val="center"/>
        <w:rPr>
          <w:rFonts w:ascii="Calibri" w:hAnsi="Calibri" w:cs="Calibri"/>
          <w:b/>
          <w:bCs/>
          <w:color w:val="FFFFFF" w:themeColor="background1"/>
          <w:sz w:val="28"/>
          <w:szCs w:val="28"/>
          <w:highlight w:val="red"/>
        </w:rPr>
      </w:pPr>
      <w:r>
        <w:rPr>
          <w:rFonts w:ascii="Calibri" w:hAnsi="Calibri" w:cs="Calibri"/>
          <w:b/>
          <w:bCs/>
          <w:color w:val="FFFFFF" w:themeColor="background1"/>
          <w:sz w:val="28"/>
          <w:szCs w:val="28"/>
          <w:highlight w:val="red"/>
        </w:rPr>
        <w:t>4. Réduire l’impact du changement climatique sur la biodiversité</w:t>
      </w:r>
    </w:p>
    <w:p w14:paraId="3D228E3B" w14:textId="77777777" w:rsidR="00882A1D" w:rsidRPr="00F129A5" w:rsidRDefault="00882A1D" w:rsidP="00882A1D">
      <w:pPr>
        <w:numPr>
          <w:ilvl w:val="0"/>
          <w:numId w:val="4"/>
        </w:numPr>
        <w:tabs>
          <w:tab w:val="left" w:pos="720"/>
        </w:tabs>
        <w:suppressAutoHyphens w:val="0"/>
        <w:autoSpaceDN/>
        <w:spacing w:line="240" w:lineRule="auto"/>
        <w:jc w:val="both"/>
        <w:rPr>
          <w:rFonts w:ascii="Calibri" w:hAnsi="Calibri" w:cs="Calibri"/>
        </w:rPr>
      </w:pPr>
      <w:r w:rsidRPr="00F129A5">
        <w:rPr>
          <w:rFonts w:ascii="Calibri" w:hAnsi="Calibri" w:cs="Calibri"/>
          <w:b/>
          <w:bCs/>
        </w:rPr>
        <w:t>Réduire les émissions de gaz à effet de serre</w:t>
      </w:r>
      <w:r w:rsidRPr="00F129A5">
        <w:rPr>
          <w:rFonts w:ascii="Calibri" w:hAnsi="Calibri" w:cs="Calibri"/>
        </w:rPr>
        <w:t xml:space="preserve"> : Mettre en œuvre des politiques de décarbonation pour limiter le réchauffement climatique, notamment en développant les énergies renouvelables (solaire, éolien, </w:t>
      </w:r>
      <w:r>
        <w:rPr>
          <w:rFonts w:ascii="Calibri" w:hAnsi="Calibri" w:cs="Calibri"/>
        </w:rPr>
        <w:t>…</w:t>
      </w:r>
      <w:r w:rsidRPr="00F129A5">
        <w:rPr>
          <w:rFonts w:ascii="Calibri" w:hAnsi="Calibri" w:cs="Calibri"/>
        </w:rPr>
        <w:t>).</w:t>
      </w:r>
    </w:p>
    <w:p w14:paraId="71B73968" w14:textId="77777777" w:rsidR="00882A1D" w:rsidRDefault="00882A1D" w:rsidP="00882A1D">
      <w:pPr>
        <w:numPr>
          <w:ilvl w:val="0"/>
          <w:numId w:val="4"/>
        </w:numPr>
        <w:tabs>
          <w:tab w:val="left" w:pos="720"/>
        </w:tabs>
        <w:suppressAutoHyphens w:val="0"/>
        <w:autoSpaceDN/>
        <w:spacing w:line="240" w:lineRule="auto"/>
        <w:jc w:val="both"/>
        <w:rPr>
          <w:rFonts w:ascii="Calibri" w:hAnsi="Calibri" w:cs="Calibri"/>
        </w:rPr>
      </w:pPr>
      <w:r w:rsidRPr="00F129A5">
        <w:rPr>
          <w:rFonts w:ascii="Calibri" w:hAnsi="Calibri" w:cs="Calibri"/>
          <w:b/>
          <w:bCs/>
        </w:rPr>
        <w:t>Adopter des solutions d’adaptation</w:t>
      </w:r>
      <w:r w:rsidRPr="00F129A5">
        <w:rPr>
          <w:rFonts w:ascii="Calibri" w:hAnsi="Calibri" w:cs="Calibri"/>
        </w:rPr>
        <w:t xml:space="preserve"> : Planter des espèces adaptées aux futurs climats, restaurer les écosystèmes résilients et créer des corridors écologiques pour permettre aux espèces de se déplacer face au changement climatique.</w:t>
      </w:r>
    </w:p>
    <w:p w14:paraId="48B1AB23" w14:textId="77777777" w:rsidR="00882A1D" w:rsidRPr="00EC658D" w:rsidRDefault="00882A1D" w:rsidP="00882A1D">
      <w:pPr>
        <w:spacing w:before="480" w:line="240" w:lineRule="auto"/>
        <w:jc w:val="center"/>
        <w:rPr>
          <w:rFonts w:ascii="Calibri" w:hAnsi="Calibri" w:cs="Calibri"/>
          <w:b/>
          <w:bCs/>
          <w:color w:val="FFFFFF" w:themeColor="background1"/>
          <w:sz w:val="28"/>
          <w:szCs w:val="28"/>
          <w:highlight w:val="red"/>
        </w:rPr>
      </w:pPr>
      <w:r>
        <w:rPr>
          <w:rFonts w:ascii="Calibri" w:hAnsi="Calibri" w:cs="Calibri"/>
          <w:b/>
          <w:bCs/>
          <w:color w:val="FFFFFF" w:themeColor="background1"/>
          <w:sz w:val="28"/>
          <w:szCs w:val="28"/>
          <w:highlight w:val="red"/>
        </w:rPr>
        <w:t>5.Protection de la faune et de la flore</w:t>
      </w:r>
    </w:p>
    <w:p w14:paraId="62FF3A53" w14:textId="77777777" w:rsidR="00882A1D" w:rsidRPr="00F129A5" w:rsidRDefault="00882A1D" w:rsidP="00882A1D">
      <w:pPr>
        <w:numPr>
          <w:ilvl w:val="0"/>
          <w:numId w:val="5"/>
        </w:numPr>
        <w:tabs>
          <w:tab w:val="left" w:pos="720"/>
        </w:tabs>
        <w:suppressAutoHyphens w:val="0"/>
        <w:autoSpaceDN/>
        <w:spacing w:line="240" w:lineRule="auto"/>
        <w:jc w:val="both"/>
        <w:rPr>
          <w:rFonts w:ascii="Calibri" w:hAnsi="Calibri" w:cs="Calibri"/>
        </w:rPr>
      </w:pPr>
      <w:r w:rsidRPr="00F129A5">
        <w:rPr>
          <w:rFonts w:ascii="Calibri" w:hAnsi="Calibri" w:cs="Calibri"/>
          <w:b/>
          <w:bCs/>
        </w:rPr>
        <w:t xml:space="preserve">Suivi de la faune et de la flore : </w:t>
      </w:r>
      <w:r w:rsidRPr="00F129A5">
        <w:rPr>
          <w:rFonts w:ascii="Calibri" w:hAnsi="Calibri" w:cs="Calibri"/>
        </w:rPr>
        <w:t>Mettre en place des programmes de suivi et de recherche sur des espèces menacées, en impliquant des bénévoles dans la collecte de données sur la biodiversité.</w:t>
      </w:r>
    </w:p>
    <w:p w14:paraId="746D6F78" w14:textId="77777777" w:rsidR="00882A1D" w:rsidRDefault="00882A1D" w:rsidP="00882A1D">
      <w:pPr>
        <w:numPr>
          <w:ilvl w:val="0"/>
          <w:numId w:val="5"/>
        </w:numPr>
        <w:tabs>
          <w:tab w:val="left" w:pos="720"/>
        </w:tabs>
        <w:suppressAutoHyphens w:val="0"/>
        <w:autoSpaceDN/>
        <w:spacing w:line="240" w:lineRule="auto"/>
        <w:jc w:val="both"/>
        <w:rPr>
          <w:rFonts w:ascii="Calibri" w:hAnsi="Calibri" w:cs="Calibri"/>
        </w:rPr>
      </w:pPr>
      <w:r w:rsidRPr="00F129A5">
        <w:rPr>
          <w:rFonts w:ascii="Calibri" w:hAnsi="Calibri" w:cs="Calibri"/>
          <w:b/>
          <w:bCs/>
        </w:rPr>
        <w:t xml:space="preserve">Programmes de conservation des espèces : </w:t>
      </w:r>
      <w:r w:rsidRPr="00F129A5">
        <w:rPr>
          <w:rFonts w:ascii="Calibri" w:hAnsi="Calibri" w:cs="Calibri"/>
        </w:rPr>
        <w:t>Mettre en place des initiatives pour protéger les espèces menacées, comme des programmes de reproduction en captivité ou de réintroduction dans leur habitat naturel.</w:t>
      </w:r>
    </w:p>
    <w:p w14:paraId="255A4F53" w14:textId="77777777" w:rsidR="00882A1D" w:rsidRDefault="00882A1D" w:rsidP="00882A1D">
      <w:pPr>
        <w:numPr>
          <w:ilvl w:val="0"/>
          <w:numId w:val="5"/>
        </w:numPr>
        <w:tabs>
          <w:tab w:val="left" w:pos="720"/>
        </w:tabs>
        <w:suppressAutoHyphens w:val="0"/>
        <w:autoSpaceDN/>
        <w:spacing w:line="240" w:lineRule="auto"/>
        <w:jc w:val="both"/>
        <w:rPr>
          <w:rFonts w:ascii="Calibri" w:hAnsi="Calibri" w:cs="Calibri"/>
        </w:rPr>
      </w:pPr>
      <w:r w:rsidRPr="00F129A5">
        <w:rPr>
          <w:rFonts w:ascii="Calibri" w:hAnsi="Calibri" w:cs="Calibri"/>
          <w:b/>
          <w:bCs/>
        </w:rPr>
        <w:t xml:space="preserve">Création de refuges pour la faune :  </w:t>
      </w:r>
      <w:r w:rsidRPr="00F129A5">
        <w:rPr>
          <w:rFonts w:ascii="Calibri" w:hAnsi="Calibri" w:cs="Calibri"/>
        </w:rPr>
        <w:t>Construction des abris pour les espèces locales, comme des nichoirs pour les oiseaux ou des hôtels à insectes, dans les jardins publics et privés. Créer des espaces fleuris avec des plantes attractives pour les abeilles et autres pollinisateurs, et organiser des campagnes de sensibilisation sur leur importance.</w:t>
      </w:r>
    </w:p>
    <w:p w14:paraId="7B1F13A5" w14:textId="77777777" w:rsidR="00655681" w:rsidRDefault="00655681" w:rsidP="00655681">
      <w:pPr>
        <w:tabs>
          <w:tab w:val="left" w:pos="720"/>
        </w:tabs>
        <w:suppressAutoHyphens w:val="0"/>
        <w:autoSpaceDN/>
        <w:spacing w:line="240" w:lineRule="auto"/>
        <w:jc w:val="both"/>
        <w:rPr>
          <w:rFonts w:ascii="Calibri" w:hAnsi="Calibri" w:cs="Calibri"/>
        </w:rPr>
      </w:pPr>
    </w:p>
    <w:p w14:paraId="5BB5CFD7" w14:textId="77777777" w:rsidR="00655681" w:rsidRDefault="00655681" w:rsidP="00655681">
      <w:pPr>
        <w:tabs>
          <w:tab w:val="left" w:pos="720"/>
        </w:tabs>
        <w:suppressAutoHyphens w:val="0"/>
        <w:autoSpaceDN/>
        <w:spacing w:line="240" w:lineRule="auto"/>
        <w:jc w:val="both"/>
        <w:rPr>
          <w:rFonts w:ascii="Calibri" w:hAnsi="Calibri" w:cs="Calibri"/>
        </w:rPr>
      </w:pPr>
    </w:p>
    <w:p w14:paraId="17453307" w14:textId="77777777" w:rsidR="00ED10C3" w:rsidRPr="00F129A5" w:rsidRDefault="00ED10C3" w:rsidP="00655681">
      <w:pPr>
        <w:tabs>
          <w:tab w:val="left" w:pos="720"/>
        </w:tabs>
        <w:suppressAutoHyphens w:val="0"/>
        <w:autoSpaceDN/>
        <w:spacing w:line="240" w:lineRule="auto"/>
        <w:jc w:val="both"/>
        <w:rPr>
          <w:rFonts w:ascii="Calibri" w:hAnsi="Calibri" w:cs="Calibri"/>
        </w:rPr>
      </w:pPr>
    </w:p>
    <w:p w14:paraId="5AFBA34E" w14:textId="77777777" w:rsidR="00655681" w:rsidRDefault="00655681" w:rsidP="00882A1D">
      <w:pPr>
        <w:spacing w:before="480" w:line="240" w:lineRule="auto"/>
        <w:jc w:val="center"/>
        <w:rPr>
          <w:rFonts w:ascii="Calibri" w:hAnsi="Calibri" w:cs="Calibri"/>
          <w:b/>
          <w:bCs/>
          <w:color w:val="FFFFFF" w:themeColor="background1"/>
          <w:sz w:val="28"/>
          <w:szCs w:val="28"/>
          <w:highlight w:val="red"/>
        </w:rPr>
      </w:pPr>
    </w:p>
    <w:p w14:paraId="14A1D907" w14:textId="68F35B1F" w:rsidR="00882A1D" w:rsidRPr="00EC658D" w:rsidRDefault="00882A1D" w:rsidP="00882A1D">
      <w:pPr>
        <w:spacing w:before="480" w:line="240" w:lineRule="auto"/>
        <w:jc w:val="center"/>
        <w:rPr>
          <w:rFonts w:ascii="Calibri" w:hAnsi="Calibri" w:cs="Calibri"/>
          <w:b/>
          <w:bCs/>
          <w:color w:val="FFFFFF" w:themeColor="background1"/>
          <w:sz w:val="28"/>
          <w:szCs w:val="28"/>
          <w:highlight w:val="red"/>
        </w:rPr>
      </w:pPr>
      <w:r>
        <w:rPr>
          <w:rFonts w:ascii="Calibri" w:hAnsi="Calibri" w:cs="Calibri"/>
          <w:b/>
          <w:bCs/>
          <w:color w:val="FFFFFF" w:themeColor="background1"/>
          <w:sz w:val="28"/>
          <w:szCs w:val="28"/>
          <w:highlight w:val="red"/>
        </w:rPr>
        <w:t>6.Encourager la recherche et l’innovation en biotechnologie</w:t>
      </w:r>
    </w:p>
    <w:p w14:paraId="200FAC06" w14:textId="77777777" w:rsidR="00882A1D" w:rsidRPr="00F129A5" w:rsidRDefault="00882A1D" w:rsidP="00882A1D">
      <w:pPr>
        <w:pStyle w:val="Paragraphedeliste"/>
        <w:numPr>
          <w:ilvl w:val="0"/>
          <w:numId w:val="8"/>
        </w:numPr>
        <w:tabs>
          <w:tab w:val="left" w:pos="720"/>
        </w:tabs>
        <w:suppressAutoHyphens w:val="0"/>
        <w:autoSpaceDN/>
        <w:spacing w:line="240" w:lineRule="auto"/>
        <w:jc w:val="both"/>
        <w:rPr>
          <w:rFonts w:ascii="Calibri" w:hAnsi="Calibri" w:cs="Calibri"/>
        </w:rPr>
      </w:pPr>
      <w:r w:rsidRPr="00F129A5">
        <w:rPr>
          <w:rFonts w:ascii="Calibri" w:hAnsi="Calibri" w:cs="Calibri"/>
          <w:b/>
          <w:bCs/>
        </w:rPr>
        <w:t>Investir dans la recherche scientifique</w:t>
      </w:r>
      <w:r w:rsidRPr="00F129A5">
        <w:rPr>
          <w:rFonts w:ascii="Calibri" w:hAnsi="Calibri" w:cs="Calibri"/>
        </w:rPr>
        <w:t xml:space="preserve"> : Mieux comprendre les écosystèmes, leurs fonctions et les besoins des espèces permet d’identifier les meilleures stratégies de conservation (Impliquer les citoyens dans des projets de recherche sur la biodiversité, comme le suivi des oiseaux, des insectes ou des plantes locales).</w:t>
      </w:r>
    </w:p>
    <w:p w14:paraId="14472ACA" w14:textId="77777777" w:rsidR="00882A1D" w:rsidRPr="00F129A5" w:rsidRDefault="00882A1D" w:rsidP="00882A1D">
      <w:pPr>
        <w:numPr>
          <w:ilvl w:val="0"/>
          <w:numId w:val="6"/>
        </w:numPr>
        <w:tabs>
          <w:tab w:val="left" w:pos="720"/>
        </w:tabs>
        <w:suppressAutoHyphens w:val="0"/>
        <w:autoSpaceDN/>
        <w:spacing w:line="240" w:lineRule="auto"/>
        <w:jc w:val="both"/>
        <w:rPr>
          <w:rFonts w:ascii="Calibri" w:hAnsi="Calibri" w:cs="Calibri"/>
        </w:rPr>
      </w:pPr>
      <w:r w:rsidRPr="00F129A5">
        <w:rPr>
          <w:rFonts w:ascii="Calibri" w:hAnsi="Calibri" w:cs="Calibri"/>
          <w:b/>
          <w:bCs/>
        </w:rPr>
        <w:t>Développer des biotechnologies pour la conservation</w:t>
      </w:r>
      <w:r w:rsidRPr="00F129A5">
        <w:rPr>
          <w:rFonts w:ascii="Calibri" w:hAnsi="Calibri" w:cs="Calibri"/>
        </w:rPr>
        <w:t xml:space="preserve"> : Par exemple, des techniques comme le séquençage de l'ADN pour identifier des espèces en danger, ou encore la bioremédiation pour nettoyer les sites pollués.</w:t>
      </w:r>
    </w:p>
    <w:p w14:paraId="09413B3D" w14:textId="77777777" w:rsidR="00882A1D" w:rsidRPr="00F129A5" w:rsidRDefault="00882A1D" w:rsidP="00882A1D">
      <w:pPr>
        <w:numPr>
          <w:ilvl w:val="0"/>
          <w:numId w:val="6"/>
        </w:numPr>
        <w:tabs>
          <w:tab w:val="left" w:pos="720"/>
        </w:tabs>
        <w:suppressAutoHyphens w:val="0"/>
        <w:autoSpaceDN/>
        <w:spacing w:line="240" w:lineRule="auto"/>
        <w:jc w:val="both"/>
        <w:rPr>
          <w:rFonts w:ascii="Calibri" w:hAnsi="Calibri" w:cs="Calibri"/>
        </w:rPr>
      </w:pPr>
      <w:r w:rsidRPr="00F129A5">
        <w:rPr>
          <w:rFonts w:ascii="Calibri" w:hAnsi="Calibri" w:cs="Calibri"/>
          <w:b/>
          <w:bCs/>
        </w:rPr>
        <w:t xml:space="preserve">Suivi et recherche scientifique : </w:t>
      </w:r>
      <w:r w:rsidRPr="00F129A5">
        <w:rPr>
          <w:rFonts w:ascii="Calibri" w:hAnsi="Calibri" w:cs="Calibri"/>
        </w:rPr>
        <w:t>Lancer des programmes de suivi de la faune et de la flore locales, ainsi que des études sur l'impact des activités humaines sur les écosystèmes.</w:t>
      </w:r>
    </w:p>
    <w:p w14:paraId="268A3AF3" w14:textId="77777777" w:rsidR="00882A1D" w:rsidRPr="00EC658D" w:rsidRDefault="00882A1D" w:rsidP="00882A1D">
      <w:pPr>
        <w:spacing w:before="480" w:line="240" w:lineRule="auto"/>
        <w:jc w:val="center"/>
        <w:rPr>
          <w:rFonts w:ascii="Calibri" w:hAnsi="Calibri" w:cs="Calibri"/>
          <w:b/>
          <w:bCs/>
          <w:color w:val="FFFFFF" w:themeColor="background1"/>
          <w:sz w:val="28"/>
          <w:szCs w:val="28"/>
          <w:highlight w:val="red"/>
        </w:rPr>
      </w:pPr>
      <w:r>
        <w:rPr>
          <w:rFonts w:ascii="Calibri" w:hAnsi="Calibri" w:cs="Calibri"/>
          <w:b/>
          <w:bCs/>
          <w:color w:val="FFFFFF" w:themeColor="background1"/>
          <w:sz w:val="28"/>
          <w:szCs w:val="28"/>
          <w:highlight w:val="red"/>
        </w:rPr>
        <w:t>7.Sensibiliser et impliquer la société civile</w:t>
      </w:r>
    </w:p>
    <w:p w14:paraId="20044110" w14:textId="77777777" w:rsidR="00882A1D" w:rsidRPr="00EC658D" w:rsidRDefault="00882A1D" w:rsidP="00882A1D">
      <w:pPr>
        <w:numPr>
          <w:ilvl w:val="0"/>
          <w:numId w:val="7"/>
        </w:numPr>
        <w:tabs>
          <w:tab w:val="left" w:pos="720"/>
        </w:tabs>
        <w:suppressAutoHyphens w:val="0"/>
        <w:autoSpaceDN/>
        <w:spacing w:line="240" w:lineRule="auto"/>
        <w:jc w:val="both"/>
        <w:rPr>
          <w:rFonts w:ascii="Calibri" w:hAnsi="Calibri" w:cs="Calibri"/>
        </w:rPr>
      </w:pPr>
      <w:r w:rsidRPr="00F129A5">
        <w:rPr>
          <w:rFonts w:ascii="Calibri" w:hAnsi="Calibri" w:cs="Calibri"/>
          <w:b/>
          <w:bCs/>
        </w:rPr>
        <w:t>Éduquer à la biodiversité</w:t>
      </w:r>
      <w:r w:rsidRPr="00F129A5">
        <w:rPr>
          <w:rFonts w:ascii="Calibri" w:hAnsi="Calibri" w:cs="Calibri"/>
        </w:rPr>
        <w:t xml:space="preserve"> : Intégrer l’éducation à la nature dans les programmes scolaires et mener des campagnes de sensibilisation sur les enjeux environnementaux</w:t>
      </w:r>
      <w:r w:rsidRPr="00EC658D">
        <w:rPr>
          <w:rFonts w:ascii="Calibri" w:hAnsi="Calibri" w:cs="Calibri"/>
        </w:rPr>
        <w:t xml:space="preserve"> (Sensibilisation auprès des publics jeunes,</w:t>
      </w:r>
      <w:r>
        <w:rPr>
          <w:rFonts w:ascii="Calibri" w:hAnsi="Calibri" w:cs="Calibri"/>
        </w:rPr>
        <w:t xml:space="preserve"> o</w:t>
      </w:r>
      <w:r w:rsidRPr="00EC658D">
        <w:rPr>
          <w:rFonts w:ascii="Calibri" w:hAnsi="Calibri" w:cs="Calibri"/>
        </w:rPr>
        <w:t>rganisation d’ateliers et d’activités éducatives pour sensibiliser les enfants et les adultes à la biodiversité, à son importance et aux menaces qui pèsent sur elle</w:t>
      </w:r>
      <w:r>
        <w:rPr>
          <w:rFonts w:ascii="Calibri" w:hAnsi="Calibri" w:cs="Calibri"/>
        </w:rPr>
        <w:t>).</w:t>
      </w:r>
    </w:p>
    <w:p w14:paraId="5E40D2E9" w14:textId="77777777" w:rsidR="00882A1D" w:rsidRPr="00F129A5" w:rsidRDefault="00882A1D" w:rsidP="00882A1D">
      <w:pPr>
        <w:numPr>
          <w:ilvl w:val="0"/>
          <w:numId w:val="7"/>
        </w:numPr>
        <w:tabs>
          <w:tab w:val="left" w:pos="720"/>
        </w:tabs>
        <w:suppressAutoHyphens w:val="0"/>
        <w:autoSpaceDN/>
        <w:spacing w:line="240" w:lineRule="auto"/>
        <w:jc w:val="both"/>
        <w:rPr>
          <w:rFonts w:ascii="Calibri" w:hAnsi="Calibri" w:cs="Calibri"/>
        </w:rPr>
      </w:pPr>
      <w:r w:rsidRPr="00F129A5">
        <w:rPr>
          <w:rFonts w:ascii="Calibri" w:hAnsi="Calibri" w:cs="Calibri"/>
          <w:b/>
          <w:bCs/>
        </w:rPr>
        <w:t>Encourager des modes de vie durables</w:t>
      </w:r>
      <w:r w:rsidRPr="00F129A5">
        <w:rPr>
          <w:rFonts w:ascii="Calibri" w:hAnsi="Calibri" w:cs="Calibri"/>
        </w:rPr>
        <w:t xml:space="preserve"> : Promouvoir la consommation responsable, réduire le gaspillage alimentaire, et encourager les individus à adopter des pratiques éco-responsables (réduction des déchets, consommation de produits locaux et de saison, etc.).</w:t>
      </w:r>
    </w:p>
    <w:p w14:paraId="77E81526" w14:textId="77777777" w:rsidR="00882A1D" w:rsidRPr="00F129A5" w:rsidRDefault="00882A1D" w:rsidP="00882A1D">
      <w:pPr>
        <w:numPr>
          <w:ilvl w:val="0"/>
          <w:numId w:val="7"/>
        </w:numPr>
        <w:tabs>
          <w:tab w:val="left" w:pos="720"/>
        </w:tabs>
        <w:suppressAutoHyphens w:val="0"/>
        <w:autoSpaceDN/>
        <w:spacing w:line="240" w:lineRule="auto"/>
        <w:jc w:val="both"/>
        <w:rPr>
          <w:rFonts w:ascii="Calibri" w:hAnsi="Calibri" w:cs="Calibri"/>
        </w:rPr>
      </w:pPr>
      <w:r w:rsidRPr="00F129A5">
        <w:rPr>
          <w:rFonts w:ascii="Calibri" w:hAnsi="Calibri" w:cs="Calibri"/>
          <w:b/>
          <w:bCs/>
        </w:rPr>
        <w:t>Engagement communautaire </w:t>
      </w:r>
      <w:r w:rsidRPr="00F129A5">
        <w:rPr>
          <w:rFonts w:ascii="Calibri" w:hAnsi="Calibri" w:cs="Calibri"/>
        </w:rPr>
        <w:t>: Impliquer les communautés locales dans des projets de conservation, en leur donnant un rôle actif dans la protection de leur environnement.</w:t>
      </w:r>
    </w:p>
    <w:p w14:paraId="289659B0" w14:textId="77777777" w:rsidR="00882A1D" w:rsidRDefault="00882A1D">
      <w:pPr>
        <w:rPr>
          <w:rFonts w:ascii="Century Gothic" w:hAnsi="Century Gothic"/>
          <w:b/>
          <w:bCs/>
          <w:color w:val="EA4E55"/>
          <w:sz w:val="44"/>
          <w:szCs w:val="44"/>
        </w:rPr>
      </w:pPr>
    </w:p>
    <w:sectPr w:rsidR="00882A1D" w:rsidSect="00882A1D">
      <w:headerReference w:type="first" r:id="rId12"/>
      <w:pgSz w:w="11906" w:h="16838"/>
      <w:pgMar w:top="720" w:right="720" w:bottom="720" w:left="720" w:header="708"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A035B" w14:textId="77777777" w:rsidR="00AB7F9C" w:rsidRDefault="00AB7F9C">
      <w:pPr>
        <w:spacing w:after="0" w:line="240" w:lineRule="auto"/>
      </w:pPr>
      <w:r>
        <w:separator/>
      </w:r>
    </w:p>
  </w:endnote>
  <w:endnote w:type="continuationSeparator" w:id="0">
    <w:p w14:paraId="2FBB6BD5" w14:textId="77777777" w:rsidR="00AB7F9C" w:rsidRDefault="00AB7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Ubuntu">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BA88A" w14:textId="77777777" w:rsidR="00AB7F9C" w:rsidRDefault="00AB7F9C">
      <w:pPr>
        <w:spacing w:after="0" w:line="240" w:lineRule="auto"/>
      </w:pPr>
      <w:r>
        <w:rPr>
          <w:color w:val="000000"/>
        </w:rPr>
        <w:separator/>
      </w:r>
    </w:p>
  </w:footnote>
  <w:footnote w:type="continuationSeparator" w:id="0">
    <w:p w14:paraId="02C5A22E" w14:textId="77777777" w:rsidR="00AB7F9C" w:rsidRDefault="00AB7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4C27F" w14:textId="2991A3D6" w:rsidR="0049380C" w:rsidRDefault="0049380C">
    <w:pPr>
      <w:pStyle w:val="En-tte"/>
    </w:pPr>
    <w:r>
      <w:rPr>
        <w:noProof/>
      </w:rPr>
      <w:drawing>
        <wp:inline distT="0" distB="0" distL="0" distR="0" wp14:anchorId="53471252" wp14:editId="331AEE59">
          <wp:extent cx="2182049" cy="662034"/>
          <wp:effectExtent l="0" t="0" r="0" b="0"/>
          <wp:docPr id="1919326015" name="Image 8" descr="Une image contenant Police, texte, Graphique, capture d’écra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descr="Une image contenant Police, texte, Graphique, capture d’écran&#10;&#10;Le contenu généré par l’IA peut être incorrect."/>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2810" cy="6744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77272"/>
    <w:multiLevelType w:val="hybridMultilevel"/>
    <w:tmpl w:val="83DE7D04"/>
    <w:lvl w:ilvl="0" w:tplc="719603BA">
      <w:start w:val="1"/>
      <w:numFmt w:val="bullet"/>
      <w:lvlText w:val=""/>
      <w:lvlJc w:val="left"/>
      <w:pPr>
        <w:tabs>
          <w:tab w:val="num" w:pos="720"/>
        </w:tabs>
        <w:ind w:left="720" w:hanging="360"/>
      </w:pPr>
      <w:rPr>
        <w:rFonts w:ascii="Symbol" w:hAnsi="Symbol" w:hint="default"/>
      </w:rPr>
    </w:lvl>
    <w:lvl w:ilvl="1" w:tplc="4AECBC98">
      <w:numFmt w:val="bullet"/>
      <w:lvlText w:val=""/>
      <w:lvlJc w:val="left"/>
      <w:pPr>
        <w:tabs>
          <w:tab w:val="num" w:pos="1440"/>
        </w:tabs>
        <w:ind w:left="1440" w:hanging="360"/>
      </w:pPr>
      <w:rPr>
        <w:rFonts w:ascii="Symbol" w:hAnsi="Symbol" w:hint="default"/>
      </w:rPr>
    </w:lvl>
    <w:lvl w:ilvl="2" w:tplc="89EEEB58" w:tentative="1">
      <w:start w:val="1"/>
      <w:numFmt w:val="bullet"/>
      <w:lvlText w:val=""/>
      <w:lvlJc w:val="left"/>
      <w:pPr>
        <w:tabs>
          <w:tab w:val="num" w:pos="2160"/>
        </w:tabs>
        <w:ind w:left="2160" w:hanging="360"/>
      </w:pPr>
      <w:rPr>
        <w:rFonts w:ascii="Symbol" w:hAnsi="Symbol" w:hint="default"/>
      </w:rPr>
    </w:lvl>
    <w:lvl w:ilvl="3" w:tplc="29B4451E" w:tentative="1">
      <w:start w:val="1"/>
      <w:numFmt w:val="bullet"/>
      <w:lvlText w:val=""/>
      <w:lvlJc w:val="left"/>
      <w:pPr>
        <w:tabs>
          <w:tab w:val="num" w:pos="2880"/>
        </w:tabs>
        <w:ind w:left="2880" w:hanging="360"/>
      </w:pPr>
      <w:rPr>
        <w:rFonts w:ascii="Symbol" w:hAnsi="Symbol" w:hint="default"/>
      </w:rPr>
    </w:lvl>
    <w:lvl w:ilvl="4" w:tplc="10B0A650" w:tentative="1">
      <w:start w:val="1"/>
      <w:numFmt w:val="bullet"/>
      <w:lvlText w:val=""/>
      <w:lvlJc w:val="left"/>
      <w:pPr>
        <w:tabs>
          <w:tab w:val="num" w:pos="3600"/>
        </w:tabs>
        <w:ind w:left="3600" w:hanging="360"/>
      </w:pPr>
      <w:rPr>
        <w:rFonts w:ascii="Symbol" w:hAnsi="Symbol" w:hint="default"/>
      </w:rPr>
    </w:lvl>
    <w:lvl w:ilvl="5" w:tplc="BCC08212" w:tentative="1">
      <w:start w:val="1"/>
      <w:numFmt w:val="bullet"/>
      <w:lvlText w:val=""/>
      <w:lvlJc w:val="left"/>
      <w:pPr>
        <w:tabs>
          <w:tab w:val="num" w:pos="4320"/>
        </w:tabs>
        <w:ind w:left="4320" w:hanging="360"/>
      </w:pPr>
      <w:rPr>
        <w:rFonts w:ascii="Symbol" w:hAnsi="Symbol" w:hint="default"/>
      </w:rPr>
    </w:lvl>
    <w:lvl w:ilvl="6" w:tplc="7044504E" w:tentative="1">
      <w:start w:val="1"/>
      <w:numFmt w:val="bullet"/>
      <w:lvlText w:val=""/>
      <w:lvlJc w:val="left"/>
      <w:pPr>
        <w:tabs>
          <w:tab w:val="num" w:pos="5040"/>
        </w:tabs>
        <w:ind w:left="5040" w:hanging="360"/>
      </w:pPr>
      <w:rPr>
        <w:rFonts w:ascii="Symbol" w:hAnsi="Symbol" w:hint="default"/>
      </w:rPr>
    </w:lvl>
    <w:lvl w:ilvl="7" w:tplc="195641B2" w:tentative="1">
      <w:start w:val="1"/>
      <w:numFmt w:val="bullet"/>
      <w:lvlText w:val=""/>
      <w:lvlJc w:val="left"/>
      <w:pPr>
        <w:tabs>
          <w:tab w:val="num" w:pos="5760"/>
        </w:tabs>
        <w:ind w:left="5760" w:hanging="360"/>
      </w:pPr>
      <w:rPr>
        <w:rFonts w:ascii="Symbol" w:hAnsi="Symbol" w:hint="default"/>
      </w:rPr>
    </w:lvl>
    <w:lvl w:ilvl="8" w:tplc="A888E4F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9F4672F"/>
    <w:multiLevelType w:val="hybridMultilevel"/>
    <w:tmpl w:val="A3EE5028"/>
    <w:lvl w:ilvl="0" w:tplc="9E442BA8">
      <w:start w:val="1"/>
      <w:numFmt w:val="bullet"/>
      <w:lvlText w:val=""/>
      <w:lvlJc w:val="left"/>
      <w:pPr>
        <w:tabs>
          <w:tab w:val="num" w:pos="720"/>
        </w:tabs>
        <w:ind w:left="720" w:hanging="360"/>
      </w:pPr>
      <w:rPr>
        <w:rFonts w:ascii="Symbol" w:hAnsi="Symbol" w:hint="default"/>
      </w:rPr>
    </w:lvl>
    <w:lvl w:ilvl="1" w:tplc="293EAC80">
      <w:numFmt w:val="bullet"/>
      <w:lvlText w:val=""/>
      <w:lvlJc w:val="left"/>
      <w:pPr>
        <w:tabs>
          <w:tab w:val="num" w:pos="1440"/>
        </w:tabs>
        <w:ind w:left="1440" w:hanging="360"/>
      </w:pPr>
      <w:rPr>
        <w:rFonts w:ascii="Symbol" w:hAnsi="Symbol" w:hint="default"/>
      </w:rPr>
    </w:lvl>
    <w:lvl w:ilvl="2" w:tplc="1ED0599A" w:tentative="1">
      <w:start w:val="1"/>
      <w:numFmt w:val="bullet"/>
      <w:lvlText w:val=""/>
      <w:lvlJc w:val="left"/>
      <w:pPr>
        <w:tabs>
          <w:tab w:val="num" w:pos="2160"/>
        </w:tabs>
        <w:ind w:left="2160" w:hanging="360"/>
      </w:pPr>
      <w:rPr>
        <w:rFonts w:ascii="Symbol" w:hAnsi="Symbol" w:hint="default"/>
      </w:rPr>
    </w:lvl>
    <w:lvl w:ilvl="3" w:tplc="EA80B5A2" w:tentative="1">
      <w:start w:val="1"/>
      <w:numFmt w:val="bullet"/>
      <w:lvlText w:val=""/>
      <w:lvlJc w:val="left"/>
      <w:pPr>
        <w:tabs>
          <w:tab w:val="num" w:pos="2880"/>
        </w:tabs>
        <w:ind w:left="2880" w:hanging="360"/>
      </w:pPr>
      <w:rPr>
        <w:rFonts w:ascii="Symbol" w:hAnsi="Symbol" w:hint="default"/>
      </w:rPr>
    </w:lvl>
    <w:lvl w:ilvl="4" w:tplc="7B1C5616" w:tentative="1">
      <w:start w:val="1"/>
      <w:numFmt w:val="bullet"/>
      <w:lvlText w:val=""/>
      <w:lvlJc w:val="left"/>
      <w:pPr>
        <w:tabs>
          <w:tab w:val="num" w:pos="3600"/>
        </w:tabs>
        <w:ind w:left="3600" w:hanging="360"/>
      </w:pPr>
      <w:rPr>
        <w:rFonts w:ascii="Symbol" w:hAnsi="Symbol" w:hint="default"/>
      </w:rPr>
    </w:lvl>
    <w:lvl w:ilvl="5" w:tplc="DB98CED0" w:tentative="1">
      <w:start w:val="1"/>
      <w:numFmt w:val="bullet"/>
      <w:lvlText w:val=""/>
      <w:lvlJc w:val="left"/>
      <w:pPr>
        <w:tabs>
          <w:tab w:val="num" w:pos="4320"/>
        </w:tabs>
        <w:ind w:left="4320" w:hanging="360"/>
      </w:pPr>
      <w:rPr>
        <w:rFonts w:ascii="Symbol" w:hAnsi="Symbol" w:hint="default"/>
      </w:rPr>
    </w:lvl>
    <w:lvl w:ilvl="6" w:tplc="B3707978" w:tentative="1">
      <w:start w:val="1"/>
      <w:numFmt w:val="bullet"/>
      <w:lvlText w:val=""/>
      <w:lvlJc w:val="left"/>
      <w:pPr>
        <w:tabs>
          <w:tab w:val="num" w:pos="5040"/>
        </w:tabs>
        <w:ind w:left="5040" w:hanging="360"/>
      </w:pPr>
      <w:rPr>
        <w:rFonts w:ascii="Symbol" w:hAnsi="Symbol" w:hint="default"/>
      </w:rPr>
    </w:lvl>
    <w:lvl w:ilvl="7" w:tplc="522CE0BE" w:tentative="1">
      <w:start w:val="1"/>
      <w:numFmt w:val="bullet"/>
      <w:lvlText w:val=""/>
      <w:lvlJc w:val="left"/>
      <w:pPr>
        <w:tabs>
          <w:tab w:val="num" w:pos="5760"/>
        </w:tabs>
        <w:ind w:left="5760" w:hanging="360"/>
      </w:pPr>
      <w:rPr>
        <w:rFonts w:ascii="Symbol" w:hAnsi="Symbol" w:hint="default"/>
      </w:rPr>
    </w:lvl>
    <w:lvl w:ilvl="8" w:tplc="60C8536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9BB48D5"/>
    <w:multiLevelType w:val="hybridMultilevel"/>
    <w:tmpl w:val="C060D7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2927701"/>
    <w:multiLevelType w:val="hybridMultilevel"/>
    <w:tmpl w:val="7FCAEE24"/>
    <w:lvl w:ilvl="0" w:tplc="9796F276">
      <w:start w:val="1"/>
      <w:numFmt w:val="bullet"/>
      <w:lvlText w:val=""/>
      <w:lvlJc w:val="left"/>
      <w:pPr>
        <w:tabs>
          <w:tab w:val="num" w:pos="720"/>
        </w:tabs>
        <w:ind w:left="720" w:hanging="360"/>
      </w:pPr>
      <w:rPr>
        <w:rFonts w:ascii="Symbol" w:hAnsi="Symbol" w:hint="default"/>
      </w:rPr>
    </w:lvl>
    <w:lvl w:ilvl="1" w:tplc="60CCDA3A">
      <w:numFmt w:val="bullet"/>
      <w:lvlText w:val=""/>
      <w:lvlJc w:val="left"/>
      <w:pPr>
        <w:tabs>
          <w:tab w:val="num" w:pos="1440"/>
        </w:tabs>
        <w:ind w:left="1440" w:hanging="360"/>
      </w:pPr>
      <w:rPr>
        <w:rFonts w:ascii="Symbol" w:hAnsi="Symbol" w:hint="default"/>
      </w:rPr>
    </w:lvl>
    <w:lvl w:ilvl="2" w:tplc="740EAC70" w:tentative="1">
      <w:start w:val="1"/>
      <w:numFmt w:val="bullet"/>
      <w:lvlText w:val=""/>
      <w:lvlJc w:val="left"/>
      <w:pPr>
        <w:tabs>
          <w:tab w:val="num" w:pos="2160"/>
        </w:tabs>
        <w:ind w:left="2160" w:hanging="360"/>
      </w:pPr>
      <w:rPr>
        <w:rFonts w:ascii="Symbol" w:hAnsi="Symbol" w:hint="default"/>
      </w:rPr>
    </w:lvl>
    <w:lvl w:ilvl="3" w:tplc="E9CA9540" w:tentative="1">
      <w:start w:val="1"/>
      <w:numFmt w:val="bullet"/>
      <w:lvlText w:val=""/>
      <w:lvlJc w:val="left"/>
      <w:pPr>
        <w:tabs>
          <w:tab w:val="num" w:pos="2880"/>
        </w:tabs>
        <w:ind w:left="2880" w:hanging="360"/>
      </w:pPr>
      <w:rPr>
        <w:rFonts w:ascii="Symbol" w:hAnsi="Symbol" w:hint="default"/>
      </w:rPr>
    </w:lvl>
    <w:lvl w:ilvl="4" w:tplc="4814B32E" w:tentative="1">
      <w:start w:val="1"/>
      <w:numFmt w:val="bullet"/>
      <w:lvlText w:val=""/>
      <w:lvlJc w:val="left"/>
      <w:pPr>
        <w:tabs>
          <w:tab w:val="num" w:pos="3600"/>
        </w:tabs>
        <w:ind w:left="3600" w:hanging="360"/>
      </w:pPr>
      <w:rPr>
        <w:rFonts w:ascii="Symbol" w:hAnsi="Symbol" w:hint="default"/>
      </w:rPr>
    </w:lvl>
    <w:lvl w:ilvl="5" w:tplc="8B62C6EC" w:tentative="1">
      <w:start w:val="1"/>
      <w:numFmt w:val="bullet"/>
      <w:lvlText w:val=""/>
      <w:lvlJc w:val="left"/>
      <w:pPr>
        <w:tabs>
          <w:tab w:val="num" w:pos="4320"/>
        </w:tabs>
        <w:ind w:left="4320" w:hanging="360"/>
      </w:pPr>
      <w:rPr>
        <w:rFonts w:ascii="Symbol" w:hAnsi="Symbol" w:hint="default"/>
      </w:rPr>
    </w:lvl>
    <w:lvl w:ilvl="6" w:tplc="F7181A94" w:tentative="1">
      <w:start w:val="1"/>
      <w:numFmt w:val="bullet"/>
      <w:lvlText w:val=""/>
      <w:lvlJc w:val="left"/>
      <w:pPr>
        <w:tabs>
          <w:tab w:val="num" w:pos="5040"/>
        </w:tabs>
        <w:ind w:left="5040" w:hanging="360"/>
      </w:pPr>
      <w:rPr>
        <w:rFonts w:ascii="Symbol" w:hAnsi="Symbol" w:hint="default"/>
      </w:rPr>
    </w:lvl>
    <w:lvl w:ilvl="7" w:tplc="E0D0236E" w:tentative="1">
      <w:start w:val="1"/>
      <w:numFmt w:val="bullet"/>
      <w:lvlText w:val=""/>
      <w:lvlJc w:val="left"/>
      <w:pPr>
        <w:tabs>
          <w:tab w:val="num" w:pos="5760"/>
        </w:tabs>
        <w:ind w:left="5760" w:hanging="360"/>
      </w:pPr>
      <w:rPr>
        <w:rFonts w:ascii="Symbol" w:hAnsi="Symbol" w:hint="default"/>
      </w:rPr>
    </w:lvl>
    <w:lvl w:ilvl="8" w:tplc="7FA0833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5376BDB"/>
    <w:multiLevelType w:val="hybridMultilevel"/>
    <w:tmpl w:val="0AACC0C0"/>
    <w:lvl w:ilvl="0" w:tplc="18C239C2">
      <w:start w:val="1"/>
      <w:numFmt w:val="bullet"/>
      <w:lvlText w:val=""/>
      <w:lvlJc w:val="left"/>
      <w:pPr>
        <w:tabs>
          <w:tab w:val="num" w:pos="720"/>
        </w:tabs>
        <w:ind w:left="720" w:hanging="360"/>
      </w:pPr>
      <w:rPr>
        <w:rFonts w:ascii="Symbol" w:hAnsi="Symbol" w:hint="default"/>
      </w:rPr>
    </w:lvl>
    <w:lvl w:ilvl="1" w:tplc="1D6E8E6A" w:tentative="1">
      <w:start w:val="1"/>
      <w:numFmt w:val="bullet"/>
      <w:lvlText w:val=""/>
      <w:lvlJc w:val="left"/>
      <w:pPr>
        <w:tabs>
          <w:tab w:val="num" w:pos="1440"/>
        </w:tabs>
        <w:ind w:left="1440" w:hanging="360"/>
      </w:pPr>
      <w:rPr>
        <w:rFonts w:ascii="Symbol" w:hAnsi="Symbol" w:hint="default"/>
      </w:rPr>
    </w:lvl>
    <w:lvl w:ilvl="2" w:tplc="0CF68A08" w:tentative="1">
      <w:start w:val="1"/>
      <w:numFmt w:val="bullet"/>
      <w:lvlText w:val=""/>
      <w:lvlJc w:val="left"/>
      <w:pPr>
        <w:tabs>
          <w:tab w:val="num" w:pos="2160"/>
        </w:tabs>
        <w:ind w:left="2160" w:hanging="360"/>
      </w:pPr>
      <w:rPr>
        <w:rFonts w:ascii="Symbol" w:hAnsi="Symbol" w:hint="default"/>
      </w:rPr>
    </w:lvl>
    <w:lvl w:ilvl="3" w:tplc="EE56EECC" w:tentative="1">
      <w:start w:val="1"/>
      <w:numFmt w:val="bullet"/>
      <w:lvlText w:val=""/>
      <w:lvlJc w:val="left"/>
      <w:pPr>
        <w:tabs>
          <w:tab w:val="num" w:pos="2880"/>
        </w:tabs>
        <w:ind w:left="2880" w:hanging="360"/>
      </w:pPr>
      <w:rPr>
        <w:rFonts w:ascii="Symbol" w:hAnsi="Symbol" w:hint="default"/>
      </w:rPr>
    </w:lvl>
    <w:lvl w:ilvl="4" w:tplc="8DB24AE4" w:tentative="1">
      <w:start w:val="1"/>
      <w:numFmt w:val="bullet"/>
      <w:lvlText w:val=""/>
      <w:lvlJc w:val="left"/>
      <w:pPr>
        <w:tabs>
          <w:tab w:val="num" w:pos="3600"/>
        </w:tabs>
        <w:ind w:left="3600" w:hanging="360"/>
      </w:pPr>
      <w:rPr>
        <w:rFonts w:ascii="Symbol" w:hAnsi="Symbol" w:hint="default"/>
      </w:rPr>
    </w:lvl>
    <w:lvl w:ilvl="5" w:tplc="7E82C952" w:tentative="1">
      <w:start w:val="1"/>
      <w:numFmt w:val="bullet"/>
      <w:lvlText w:val=""/>
      <w:lvlJc w:val="left"/>
      <w:pPr>
        <w:tabs>
          <w:tab w:val="num" w:pos="4320"/>
        </w:tabs>
        <w:ind w:left="4320" w:hanging="360"/>
      </w:pPr>
      <w:rPr>
        <w:rFonts w:ascii="Symbol" w:hAnsi="Symbol" w:hint="default"/>
      </w:rPr>
    </w:lvl>
    <w:lvl w:ilvl="6" w:tplc="CE00774C" w:tentative="1">
      <w:start w:val="1"/>
      <w:numFmt w:val="bullet"/>
      <w:lvlText w:val=""/>
      <w:lvlJc w:val="left"/>
      <w:pPr>
        <w:tabs>
          <w:tab w:val="num" w:pos="5040"/>
        </w:tabs>
        <w:ind w:left="5040" w:hanging="360"/>
      </w:pPr>
      <w:rPr>
        <w:rFonts w:ascii="Symbol" w:hAnsi="Symbol" w:hint="default"/>
      </w:rPr>
    </w:lvl>
    <w:lvl w:ilvl="7" w:tplc="0B5AD84C" w:tentative="1">
      <w:start w:val="1"/>
      <w:numFmt w:val="bullet"/>
      <w:lvlText w:val=""/>
      <w:lvlJc w:val="left"/>
      <w:pPr>
        <w:tabs>
          <w:tab w:val="num" w:pos="5760"/>
        </w:tabs>
        <w:ind w:left="5760" w:hanging="360"/>
      </w:pPr>
      <w:rPr>
        <w:rFonts w:ascii="Symbol" w:hAnsi="Symbol" w:hint="default"/>
      </w:rPr>
    </w:lvl>
    <w:lvl w:ilvl="8" w:tplc="7268814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669B1374"/>
    <w:multiLevelType w:val="hybridMultilevel"/>
    <w:tmpl w:val="FCE6D152"/>
    <w:lvl w:ilvl="0" w:tplc="EE306086">
      <w:start w:val="1"/>
      <w:numFmt w:val="bullet"/>
      <w:lvlText w:val=""/>
      <w:lvlJc w:val="left"/>
      <w:pPr>
        <w:tabs>
          <w:tab w:val="num" w:pos="720"/>
        </w:tabs>
        <w:ind w:left="720" w:hanging="360"/>
      </w:pPr>
      <w:rPr>
        <w:rFonts w:ascii="Symbol" w:hAnsi="Symbol" w:hint="default"/>
      </w:rPr>
    </w:lvl>
    <w:lvl w:ilvl="1" w:tplc="6000763C" w:tentative="1">
      <w:start w:val="1"/>
      <w:numFmt w:val="bullet"/>
      <w:lvlText w:val=""/>
      <w:lvlJc w:val="left"/>
      <w:pPr>
        <w:tabs>
          <w:tab w:val="num" w:pos="1440"/>
        </w:tabs>
        <w:ind w:left="1440" w:hanging="360"/>
      </w:pPr>
      <w:rPr>
        <w:rFonts w:ascii="Symbol" w:hAnsi="Symbol" w:hint="default"/>
      </w:rPr>
    </w:lvl>
    <w:lvl w:ilvl="2" w:tplc="5C524748" w:tentative="1">
      <w:start w:val="1"/>
      <w:numFmt w:val="bullet"/>
      <w:lvlText w:val=""/>
      <w:lvlJc w:val="left"/>
      <w:pPr>
        <w:tabs>
          <w:tab w:val="num" w:pos="2160"/>
        </w:tabs>
        <w:ind w:left="2160" w:hanging="360"/>
      </w:pPr>
      <w:rPr>
        <w:rFonts w:ascii="Symbol" w:hAnsi="Symbol" w:hint="default"/>
      </w:rPr>
    </w:lvl>
    <w:lvl w:ilvl="3" w:tplc="EFBCA67A" w:tentative="1">
      <w:start w:val="1"/>
      <w:numFmt w:val="bullet"/>
      <w:lvlText w:val=""/>
      <w:lvlJc w:val="left"/>
      <w:pPr>
        <w:tabs>
          <w:tab w:val="num" w:pos="2880"/>
        </w:tabs>
        <w:ind w:left="2880" w:hanging="360"/>
      </w:pPr>
      <w:rPr>
        <w:rFonts w:ascii="Symbol" w:hAnsi="Symbol" w:hint="default"/>
      </w:rPr>
    </w:lvl>
    <w:lvl w:ilvl="4" w:tplc="113C6B32" w:tentative="1">
      <w:start w:val="1"/>
      <w:numFmt w:val="bullet"/>
      <w:lvlText w:val=""/>
      <w:lvlJc w:val="left"/>
      <w:pPr>
        <w:tabs>
          <w:tab w:val="num" w:pos="3600"/>
        </w:tabs>
        <w:ind w:left="3600" w:hanging="360"/>
      </w:pPr>
      <w:rPr>
        <w:rFonts w:ascii="Symbol" w:hAnsi="Symbol" w:hint="default"/>
      </w:rPr>
    </w:lvl>
    <w:lvl w:ilvl="5" w:tplc="D1BEE694" w:tentative="1">
      <w:start w:val="1"/>
      <w:numFmt w:val="bullet"/>
      <w:lvlText w:val=""/>
      <w:lvlJc w:val="left"/>
      <w:pPr>
        <w:tabs>
          <w:tab w:val="num" w:pos="4320"/>
        </w:tabs>
        <w:ind w:left="4320" w:hanging="360"/>
      </w:pPr>
      <w:rPr>
        <w:rFonts w:ascii="Symbol" w:hAnsi="Symbol" w:hint="default"/>
      </w:rPr>
    </w:lvl>
    <w:lvl w:ilvl="6" w:tplc="372CFE46" w:tentative="1">
      <w:start w:val="1"/>
      <w:numFmt w:val="bullet"/>
      <w:lvlText w:val=""/>
      <w:lvlJc w:val="left"/>
      <w:pPr>
        <w:tabs>
          <w:tab w:val="num" w:pos="5040"/>
        </w:tabs>
        <w:ind w:left="5040" w:hanging="360"/>
      </w:pPr>
      <w:rPr>
        <w:rFonts w:ascii="Symbol" w:hAnsi="Symbol" w:hint="default"/>
      </w:rPr>
    </w:lvl>
    <w:lvl w:ilvl="7" w:tplc="7534E23C" w:tentative="1">
      <w:start w:val="1"/>
      <w:numFmt w:val="bullet"/>
      <w:lvlText w:val=""/>
      <w:lvlJc w:val="left"/>
      <w:pPr>
        <w:tabs>
          <w:tab w:val="num" w:pos="5760"/>
        </w:tabs>
        <w:ind w:left="5760" w:hanging="360"/>
      </w:pPr>
      <w:rPr>
        <w:rFonts w:ascii="Symbol" w:hAnsi="Symbol" w:hint="default"/>
      </w:rPr>
    </w:lvl>
    <w:lvl w:ilvl="8" w:tplc="C62618C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6911748D"/>
    <w:multiLevelType w:val="hybridMultilevel"/>
    <w:tmpl w:val="172436A2"/>
    <w:lvl w:ilvl="0" w:tplc="6638DEC8">
      <w:start w:val="1"/>
      <w:numFmt w:val="bullet"/>
      <w:lvlText w:val=""/>
      <w:lvlJc w:val="left"/>
      <w:pPr>
        <w:tabs>
          <w:tab w:val="num" w:pos="720"/>
        </w:tabs>
        <w:ind w:left="720" w:hanging="360"/>
      </w:pPr>
      <w:rPr>
        <w:rFonts w:ascii="Symbol" w:hAnsi="Symbol" w:hint="default"/>
      </w:rPr>
    </w:lvl>
    <w:lvl w:ilvl="1" w:tplc="2384DEC2">
      <w:numFmt w:val="bullet"/>
      <w:lvlText w:val=""/>
      <w:lvlJc w:val="left"/>
      <w:pPr>
        <w:tabs>
          <w:tab w:val="num" w:pos="1440"/>
        </w:tabs>
        <w:ind w:left="1440" w:hanging="360"/>
      </w:pPr>
      <w:rPr>
        <w:rFonts w:ascii="Symbol" w:hAnsi="Symbol" w:hint="default"/>
      </w:rPr>
    </w:lvl>
    <w:lvl w:ilvl="2" w:tplc="64D4A2B6" w:tentative="1">
      <w:start w:val="1"/>
      <w:numFmt w:val="bullet"/>
      <w:lvlText w:val=""/>
      <w:lvlJc w:val="left"/>
      <w:pPr>
        <w:tabs>
          <w:tab w:val="num" w:pos="2160"/>
        </w:tabs>
        <w:ind w:left="2160" w:hanging="360"/>
      </w:pPr>
      <w:rPr>
        <w:rFonts w:ascii="Symbol" w:hAnsi="Symbol" w:hint="default"/>
      </w:rPr>
    </w:lvl>
    <w:lvl w:ilvl="3" w:tplc="B1B881B2" w:tentative="1">
      <w:start w:val="1"/>
      <w:numFmt w:val="bullet"/>
      <w:lvlText w:val=""/>
      <w:lvlJc w:val="left"/>
      <w:pPr>
        <w:tabs>
          <w:tab w:val="num" w:pos="2880"/>
        </w:tabs>
        <w:ind w:left="2880" w:hanging="360"/>
      </w:pPr>
      <w:rPr>
        <w:rFonts w:ascii="Symbol" w:hAnsi="Symbol" w:hint="default"/>
      </w:rPr>
    </w:lvl>
    <w:lvl w:ilvl="4" w:tplc="092A0286" w:tentative="1">
      <w:start w:val="1"/>
      <w:numFmt w:val="bullet"/>
      <w:lvlText w:val=""/>
      <w:lvlJc w:val="left"/>
      <w:pPr>
        <w:tabs>
          <w:tab w:val="num" w:pos="3600"/>
        </w:tabs>
        <w:ind w:left="3600" w:hanging="360"/>
      </w:pPr>
      <w:rPr>
        <w:rFonts w:ascii="Symbol" w:hAnsi="Symbol" w:hint="default"/>
      </w:rPr>
    </w:lvl>
    <w:lvl w:ilvl="5" w:tplc="4A7845F6" w:tentative="1">
      <w:start w:val="1"/>
      <w:numFmt w:val="bullet"/>
      <w:lvlText w:val=""/>
      <w:lvlJc w:val="left"/>
      <w:pPr>
        <w:tabs>
          <w:tab w:val="num" w:pos="4320"/>
        </w:tabs>
        <w:ind w:left="4320" w:hanging="360"/>
      </w:pPr>
      <w:rPr>
        <w:rFonts w:ascii="Symbol" w:hAnsi="Symbol" w:hint="default"/>
      </w:rPr>
    </w:lvl>
    <w:lvl w:ilvl="6" w:tplc="5C627F6E" w:tentative="1">
      <w:start w:val="1"/>
      <w:numFmt w:val="bullet"/>
      <w:lvlText w:val=""/>
      <w:lvlJc w:val="left"/>
      <w:pPr>
        <w:tabs>
          <w:tab w:val="num" w:pos="5040"/>
        </w:tabs>
        <w:ind w:left="5040" w:hanging="360"/>
      </w:pPr>
      <w:rPr>
        <w:rFonts w:ascii="Symbol" w:hAnsi="Symbol" w:hint="default"/>
      </w:rPr>
    </w:lvl>
    <w:lvl w:ilvl="7" w:tplc="1436DEC0" w:tentative="1">
      <w:start w:val="1"/>
      <w:numFmt w:val="bullet"/>
      <w:lvlText w:val=""/>
      <w:lvlJc w:val="left"/>
      <w:pPr>
        <w:tabs>
          <w:tab w:val="num" w:pos="5760"/>
        </w:tabs>
        <w:ind w:left="5760" w:hanging="360"/>
      </w:pPr>
      <w:rPr>
        <w:rFonts w:ascii="Symbol" w:hAnsi="Symbol" w:hint="default"/>
      </w:rPr>
    </w:lvl>
    <w:lvl w:ilvl="8" w:tplc="F6048FC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4B10333"/>
    <w:multiLevelType w:val="hybridMultilevel"/>
    <w:tmpl w:val="D54EC988"/>
    <w:lvl w:ilvl="0" w:tplc="FFF4CEBE">
      <w:start w:val="1"/>
      <w:numFmt w:val="bullet"/>
      <w:lvlText w:val="•"/>
      <w:lvlJc w:val="left"/>
      <w:pPr>
        <w:tabs>
          <w:tab w:val="num" w:pos="720"/>
        </w:tabs>
        <w:ind w:left="720" w:hanging="360"/>
      </w:pPr>
      <w:rPr>
        <w:rFonts w:ascii="Arial" w:hAnsi="Arial" w:hint="default"/>
      </w:rPr>
    </w:lvl>
    <w:lvl w:ilvl="1" w:tplc="D37A802E" w:tentative="1">
      <w:start w:val="1"/>
      <w:numFmt w:val="bullet"/>
      <w:lvlText w:val="•"/>
      <w:lvlJc w:val="left"/>
      <w:pPr>
        <w:tabs>
          <w:tab w:val="num" w:pos="1440"/>
        </w:tabs>
        <w:ind w:left="1440" w:hanging="360"/>
      </w:pPr>
      <w:rPr>
        <w:rFonts w:ascii="Arial" w:hAnsi="Arial" w:hint="default"/>
      </w:rPr>
    </w:lvl>
    <w:lvl w:ilvl="2" w:tplc="EC72554A">
      <w:numFmt w:val="bullet"/>
      <w:lvlText w:val="•"/>
      <w:lvlJc w:val="left"/>
      <w:pPr>
        <w:tabs>
          <w:tab w:val="num" w:pos="2160"/>
        </w:tabs>
        <w:ind w:left="2160" w:hanging="360"/>
      </w:pPr>
      <w:rPr>
        <w:rFonts w:ascii="Arial" w:hAnsi="Arial" w:hint="default"/>
      </w:rPr>
    </w:lvl>
    <w:lvl w:ilvl="3" w:tplc="89226BFC" w:tentative="1">
      <w:start w:val="1"/>
      <w:numFmt w:val="bullet"/>
      <w:lvlText w:val="•"/>
      <w:lvlJc w:val="left"/>
      <w:pPr>
        <w:tabs>
          <w:tab w:val="num" w:pos="2880"/>
        </w:tabs>
        <w:ind w:left="2880" w:hanging="360"/>
      </w:pPr>
      <w:rPr>
        <w:rFonts w:ascii="Arial" w:hAnsi="Arial" w:hint="default"/>
      </w:rPr>
    </w:lvl>
    <w:lvl w:ilvl="4" w:tplc="F9EEC96A" w:tentative="1">
      <w:start w:val="1"/>
      <w:numFmt w:val="bullet"/>
      <w:lvlText w:val="•"/>
      <w:lvlJc w:val="left"/>
      <w:pPr>
        <w:tabs>
          <w:tab w:val="num" w:pos="3600"/>
        </w:tabs>
        <w:ind w:left="3600" w:hanging="360"/>
      </w:pPr>
      <w:rPr>
        <w:rFonts w:ascii="Arial" w:hAnsi="Arial" w:hint="default"/>
      </w:rPr>
    </w:lvl>
    <w:lvl w:ilvl="5" w:tplc="6B9A4B7A" w:tentative="1">
      <w:start w:val="1"/>
      <w:numFmt w:val="bullet"/>
      <w:lvlText w:val="•"/>
      <w:lvlJc w:val="left"/>
      <w:pPr>
        <w:tabs>
          <w:tab w:val="num" w:pos="4320"/>
        </w:tabs>
        <w:ind w:left="4320" w:hanging="360"/>
      </w:pPr>
      <w:rPr>
        <w:rFonts w:ascii="Arial" w:hAnsi="Arial" w:hint="default"/>
      </w:rPr>
    </w:lvl>
    <w:lvl w:ilvl="6" w:tplc="F53203A8" w:tentative="1">
      <w:start w:val="1"/>
      <w:numFmt w:val="bullet"/>
      <w:lvlText w:val="•"/>
      <w:lvlJc w:val="left"/>
      <w:pPr>
        <w:tabs>
          <w:tab w:val="num" w:pos="5040"/>
        </w:tabs>
        <w:ind w:left="5040" w:hanging="360"/>
      </w:pPr>
      <w:rPr>
        <w:rFonts w:ascii="Arial" w:hAnsi="Arial" w:hint="default"/>
      </w:rPr>
    </w:lvl>
    <w:lvl w:ilvl="7" w:tplc="8AEADA20" w:tentative="1">
      <w:start w:val="1"/>
      <w:numFmt w:val="bullet"/>
      <w:lvlText w:val="•"/>
      <w:lvlJc w:val="left"/>
      <w:pPr>
        <w:tabs>
          <w:tab w:val="num" w:pos="5760"/>
        </w:tabs>
        <w:ind w:left="5760" w:hanging="360"/>
      </w:pPr>
      <w:rPr>
        <w:rFonts w:ascii="Arial" w:hAnsi="Arial" w:hint="default"/>
      </w:rPr>
    </w:lvl>
    <w:lvl w:ilvl="8" w:tplc="B0F6644C" w:tentative="1">
      <w:start w:val="1"/>
      <w:numFmt w:val="bullet"/>
      <w:lvlText w:val="•"/>
      <w:lvlJc w:val="left"/>
      <w:pPr>
        <w:tabs>
          <w:tab w:val="num" w:pos="6480"/>
        </w:tabs>
        <w:ind w:left="6480" w:hanging="360"/>
      </w:pPr>
      <w:rPr>
        <w:rFonts w:ascii="Arial" w:hAnsi="Arial" w:hint="default"/>
      </w:rPr>
    </w:lvl>
  </w:abstractNum>
  <w:num w:numId="1" w16cid:durableId="557479919">
    <w:abstractNumId w:val="7"/>
  </w:num>
  <w:num w:numId="2" w16cid:durableId="2166567">
    <w:abstractNumId w:val="3"/>
  </w:num>
  <w:num w:numId="3" w16cid:durableId="1307516550">
    <w:abstractNumId w:val="4"/>
  </w:num>
  <w:num w:numId="4" w16cid:durableId="464741601">
    <w:abstractNumId w:val="5"/>
  </w:num>
  <w:num w:numId="5" w16cid:durableId="84890351">
    <w:abstractNumId w:val="1"/>
  </w:num>
  <w:num w:numId="6" w16cid:durableId="230967437">
    <w:abstractNumId w:val="6"/>
  </w:num>
  <w:num w:numId="7" w16cid:durableId="393898681">
    <w:abstractNumId w:val="0"/>
  </w:num>
  <w:num w:numId="8" w16cid:durableId="19462257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FCE"/>
    <w:rsid w:val="000F681D"/>
    <w:rsid w:val="001C0D4E"/>
    <w:rsid w:val="00203F21"/>
    <w:rsid w:val="0022507D"/>
    <w:rsid w:val="00234697"/>
    <w:rsid w:val="0049380C"/>
    <w:rsid w:val="004B15BB"/>
    <w:rsid w:val="005F6739"/>
    <w:rsid w:val="00655681"/>
    <w:rsid w:val="00827A2C"/>
    <w:rsid w:val="00882A1D"/>
    <w:rsid w:val="00AB7F9C"/>
    <w:rsid w:val="00AD6C18"/>
    <w:rsid w:val="00C65EDB"/>
    <w:rsid w:val="00C93C38"/>
    <w:rsid w:val="00CD4BAA"/>
    <w:rsid w:val="00D13791"/>
    <w:rsid w:val="00EB5FCE"/>
    <w:rsid w:val="00ED10C3"/>
    <w:rsid w:val="00FC36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C7E83"/>
  <w15:docId w15:val="{7AE30F66-0F3E-46D4-8D6F-E25041E8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rial"/>
        <w:kern w:val="3"/>
        <w:sz w:val="22"/>
        <w:szCs w:val="22"/>
        <w:lang w:val="fr-FR"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Normal"/>
    <w:next w:val="Normal"/>
    <w:uiPriority w:val="9"/>
    <w:qFormat/>
    <w:pPr>
      <w:keepNext/>
      <w:keepLines/>
      <w:spacing w:before="360" w:after="80"/>
      <w:outlineLvl w:val="0"/>
    </w:pPr>
    <w:rPr>
      <w:rFonts w:ascii="Aptos Display" w:eastAsia="Yu Gothic Light" w:hAnsi="Aptos Display" w:cs="Times New Roman"/>
      <w:color w:val="0F4761"/>
      <w:sz w:val="40"/>
      <w:szCs w:val="40"/>
    </w:rPr>
  </w:style>
  <w:style w:type="paragraph" w:styleId="Titre2">
    <w:name w:val="heading 2"/>
    <w:basedOn w:val="Normal"/>
    <w:next w:val="Normal"/>
    <w:uiPriority w:val="9"/>
    <w:semiHidden/>
    <w:unhideWhenUsed/>
    <w:qFormat/>
    <w:pPr>
      <w:keepNext/>
      <w:keepLines/>
      <w:spacing w:before="160" w:after="80"/>
      <w:outlineLvl w:val="1"/>
    </w:pPr>
    <w:rPr>
      <w:rFonts w:ascii="Aptos Display" w:eastAsia="Yu Gothic Light" w:hAnsi="Aptos Display" w:cs="Times New Roman"/>
      <w:color w:val="0F4761"/>
      <w:sz w:val="32"/>
      <w:szCs w:val="32"/>
    </w:rPr>
  </w:style>
  <w:style w:type="paragraph" w:styleId="Titre3">
    <w:name w:val="heading 3"/>
    <w:basedOn w:val="Normal"/>
    <w:next w:val="Normal"/>
    <w:uiPriority w:val="9"/>
    <w:semiHidden/>
    <w:unhideWhenUsed/>
    <w:qFormat/>
    <w:pPr>
      <w:keepNext/>
      <w:keepLines/>
      <w:spacing w:before="160" w:after="80"/>
      <w:outlineLvl w:val="2"/>
    </w:pPr>
    <w:rPr>
      <w:rFonts w:eastAsia="Yu Gothic Light" w:cs="Times New Roman"/>
      <w:color w:val="0F4761"/>
      <w:sz w:val="28"/>
      <w:szCs w:val="28"/>
    </w:rPr>
  </w:style>
  <w:style w:type="paragraph" w:styleId="Titre4">
    <w:name w:val="heading 4"/>
    <w:basedOn w:val="Normal"/>
    <w:next w:val="Normal"/>
    <w:uiPriority w:val="9"/>
    <w:semiHidden/>
    <w:unhideWhenUsed/>
    <w:qFormat/>
    <w:pPr>
      <w:keepNext/>
      <w:keepLines/>
      <w:spacing w:before="80" w:after="40"/>
      <w:outlineLvl w:val="3"/>
    </w:pPr>
    <w:rPr>
      <w:rFonts w:eastAsia="Yu Gothic Light" w:cs="Times New Roman"/>
      <w:i/>
      <w:iCs/>
      <w:color w:val="0F4761"/>
    </w:rPr>
  </w:style>
  <w:style w:type="paragraph" w:styleId="Titre5">
    <w:name w:val="heading 5"/>
    <w:basedOn w:val="Normal"/>
    <w:next w:val="Normal"/>
    <w:uiPriority w:val="9"/>
    <w:semiHidden/>
    <w:unhideWhenUsed/>
    <w:qFormat/>
    <w:pPr>
      <w:keepNext/>
      <w:keepLines/>
      <w:spacing w:before="80" w:after="40"/>
      <w:outlineLvl w:val="4"/>
    </w:pPr>
    <w:rPr>
      <w:rFonts w:eastAsia="Yu Gothic Light" w:cs="Times New Roman"/>
      <w:color w:val="0F4761"/>
    </w:rPr>
  </w:style>
  <w:style w:type="paragraph" w:styleId="Titre6">
    <w:name w:val="heading 6"/>
    <w:basedOn w:val="Normal"/>
    <w:next w:val="Normal"/>
    <w:uiPriority w:val="9"/>
    <w:semiHidden/>
    <w:unhideWhenUsed/>
    <w:qFormat/>
    <w:pPr>
      <w:keepNext/>
      <w:keepLines/>
      <w:spacing w:before="40" w:after="0"/>
      <w:outlineLvl w:val="5"/>
    </w:pPr>
    <w:rPr>
      <w:rFonts w:eastAsia="Yu Gothic Light" w:cs="Times New Roman"/>
      <w:i/>
      <w:iCs/>
      <w:color w:val="595959"/>
    </w:rPr>
  </w:style>
  <w:style w:type="paragraph" w:styleId="Titre7">
    <w:name w:val="heading 7"/>
    <w:basedOn w:val="Normal"/>
    <w:next w:val="Normal"/>
    <w:pPr>
      <w:keepNext/>
      <w:keepLines/>
      <w:spacing w:before="40" w:after="0"/>
      <w:outlineLvl w:val="6"/>
    </w:pPr>
    <w:rPr>
      <w:rFonts w:eastAsia="Yu Gothic Light" w:cs="Times New Roman"/>
      <w:color w:val="595959"/>
    </w:rPr>
  </w:style>
  <w:style w:type="paragraph" w:styleId="Titre8">
    <w:name w:val="heading 8"/>
    <w:basedOn w:val="Normal"/>
    <w:next w:val="Normal"/>
    <w:pPr>
      <w:keepNext/>
      <w:keepLines/>
      <w:spacing w:after="0"/>
      <w:outlineLvl w:val="7"/>
    </w:pPr>
    <w:rPr>
      <w:rFonts w:eastAsia="Yu Gothic Light" w:cs="Times New Roman"/>
      <w:i/>
      <w:iCs/>
      <w:color w:val="272727"/>
    </w:rPr>
  </w:style>
  <w:style w:type="paragraph" w:styleId="Titre9">
    <w:name w:val="heading 9"/>
    <w:basedOn w:val="Normal"/>
    <w:next w:val="Normal"/>
    <w:pPr>
      <w:keepNext/>
      <w:keepLines/>
      <w:spacing w:after="0"/>
      <w:outlineLvl w:val="8"/>
    </w:pPr>
    <w:rPr>
      <w:rFonts w:eastAsia="Yu Gothic Light" w:cs="Times New Roman"/>
      <w:color w:val="2727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rPr>
      <w:rFonts w:ascii="Aptos Display" w:eastAsia="Yu Gothic Light" w:hAnsi="Aptos Display" w:cs="Times New Roman"/>
      <w:color w:val="0F4761"/>
      <w:sz w:val="40"/>
      <w:szCs w:val="40"/>
    </w:rPr>
  </w:style>
  <w:style w:type="character" w:customStyle="1" w:styleId="Titre2Car">
    <w:name w:val="Titre 2 Car"/>
    <w:basedOn w:val="Policepardfaut"/>
    <w:rPr>
      <w:rFonts w:ascii="Aptos Display" w:eastAsia="Yu Gothic Light" w:hAnsi="Aptos Display" w:cs="Times New Roman"/>
      <w:color w:val="0F4761"/>
      <w:sz w:val="32"/>
      <w:szCs w:val="32"/>
    </w:rPr>
  </w:style>
  <w:style w:type="character" w:customStyle="1" w:styleId="Titre3Car">
    <w:name w:val="Titre 3 Car"/>
    <w:basedOn w:val="Policepardfaut"/>
    <w:rPr>
      <w:rFonts w:eastAsia="Yu Gothic Light" w:cs="Times New Roman"/>
      <w:color w:val="0F4761"/>
      <w:sz w:val="28"/>
      <w:szCs w:val="28"/>
    </w:rPr>
  </w:style>
  <w:style w:type="character" w:customStyle="1" w:styleId="Titre4Car">
    <w:name w:val="Titre 4 Car"/>
    <w:basedOn w:val="Policepardfaut"/>
    <w:rPr>
      <w:rFonts w:eastAsia="Yu Gothic Light" w:cs="Times New Roman"/>
      <w:i/>
      <w:iCs/>
      <w:color w:val="0F4761"/>
    </w:rPr>
  </w:style>
  <w:style w:type="character" w:customStyle="1" w:styleId="Titre5Car">
    <w:name w:val="Titre 5 Car"/>
    <w:basedOn w:val="Policepardfaut"/>
    <w:rPr>
      <w:rFonts w:eastAsia="Yu Gothic Light" w:cs="Times New Roman"/>
      <w:color w:val="0F4761"/>
    </w:rPr>
  </w:style>
  <w:style w:type="character" w:customStyle="1" w:styleId="Titre6Car">
    <w:name w:val="Titre 6 Car"/>
    <w:basedOn w:val="Policepardfaut"/>
    <w:rPr>
      <w:rFonts w:eastAsia="Yu Gothic Light" w:cs="Times New Roman"/>
      <w:i/>
      <w:iCs/>
      <w:color w:val="595959"/>
    </w:rPr>
  </w:style>
  <w:style w:type="character" w:customStyle="1" w:styleId="Titre7Car">
    <w:name w:val="Titre 7 Car"/>
    <w:basedOn w:val="Policepardfaut"/>
    <w:rPr>
      <w:rFonts w:eastAsia="Yu Gothic Light" w:cs="Times New Roman"/>
      <w:color w:val="595959"/>
    </w:rPr>
  </w:style>
  <w:style w:type="character" w:customStyle="1" w:styleId="Titre8Car">
    <w:name w:val="Titre 8 Car"/>
    <w:basedOn w:val="Policepardfaut"/>
    <w:rPr>
      <w:rFonts w:eastAsia="Yu Gothic Light" w:cs="Times New Roman"/>
      <w:i/>
      <w:iCs/>
      <w:color w:val="272727"/>
    </w:rPr>
  </w:style>
  <w:style w:type="character" w:customStyle="1" w:styleId="Titre9Car">
    <w:name w:val="Titre 9 Car"/>
    <w:basedOn w:val="Policepardfaut"/>
    <w:rPr>
      <w:rFonts w:eastAsia="Yu Gothic Light" w:cs="Times New Roman"/>
      <w:color w:val="272727"/>
    </w:rPr>
  </w:style>
  <w:style w:type="paragraph" w:styleId="Titre">
    <w:name w:val="Title"/>
    <w:basedOn w:val="Normal"/>
    <w:next w:val="Normal"/>
    <w:uiPriority w:val="10"/>
    <w:qFormat/>
    <w:pPr>
      <w:spacing w:after="80" w:line="240" w:lineRule="auto"/>
      <w:contextualSpacing/>
    </w:pPr>
    <w:rPr>
      <w:rFonts w:ascii="Aptos Display" w:eastAsia="Yu Gothic Light" w:hAnsi="Aptos Display" w:cs="Times New Roman"/>
      <w:spacing w:val="-10"/>
      <w:sz w:val="56"/>
      <w:szCs w:val="56"/>
    </w:rPr>
  </w:style>
  <w:style w:type="character" w:customStyle="1" w:styleId="TitreCar">
    <w:name w:val="Titre Car"/>
    <w:basedOn w:val="Policepardfaut"/>
    <w:rPr>
      <w:rFonts w:ascii="Aptos Display" w:eastAsia="Yu Gothic Light" w:hAnsi="Aptos Display" w:cs="Times New Roman"/>
      <w:spacing w:val="-10"/>
      <w:kern w:val="3"/>
      <w:sz w:val="56"/>
      <w:szCs w:val="56"/>
    </w:rPr>
  </w:style>
  <w:style w:type="paragraph" w:styleId="Sous-titre">
    <w:name w:val="Subtitle"/>
    <w:basedOn w:val="Normal"/>
    <w:next w:val="Normal"/>
    <w:uiPriority w:val="11"/>
    <w:qFormat/>
    <w:rPr>
      <w:rFonts w:eastAsia="Yu Gothic Light" w:cs="Times New Roman"/>
      <w:color w:val="595959"/>
      <w:spacing w:val="15"/>
      <w:sz w:val="28"/>
      <w:szCs w:val="28"/>
    </w:rPr>
  </w:style>
  <w:style w:type="character" w:customStyle="1" w:styleId="Sous-titreCar">
    <w:name w:val="Sous-titre Car"/>
    <w:basedOn w:val="Policepardfaut"/>
    <w:rPr>
      <w:rFonts w:eastAsia="Yu Gothic Light" w:cs="Times New Roman"/>
      <w:color w:val="595959"/>
      <w:spacing w:val="15"/>
      <w:sz w:val="28"/>
      <w:szCs w:val="28"/>
    </w:rPr>
  </w:style>
  <w:style w:type="paragraph" w:styleId="Citation">
    <w:name w:val="Quote"/>
    <w:basedOn w:val="Normal"/>
    <w:next w:val="Normal"/>
    <w:pPr>
      <w:spacing w:before="160"/>
      <w:jc w:val="center"/>
    </w:pPr>
    <w:rPr>
      <w:i/>
      <w:iCs/>
      <w:color w:val="404040"/>
    </w:rPr>
  </w:style>
  <w:style w:type="character" w:customStyle="1" w:styleId="CitationCar">
    <w:name w:val="Citation Car"/>
    <w:basedOn w:val="Policepardfaut"/>
    <w:rPr>
      <w:i/>
      <w:iCs/>
      <w:color w:val="404040"/>
    </w:rPr>
  </w:style>
  <w:style w:type="paragraph" w:styleId="Paragraphedeliste">
    <w:name w:val="List Paragraph"/>
    <w:basedOn w:val="Normal"/>
    <w:uiPriority w:val="34"/>
    <w:qFormat/>
    <w:pPr>
      <w:ind w:left="720"/>
      <w:contextualSpacing/>
    </w:pPr>
  </w:style>
  <w:style w:type="character" w:styleId="Accentuationintense">
    <w:name w:val="Intense Emphasis"/>
    <w:basedOn w:val="Policepardfaut"/>
    <w:rPr>
      <w:i/>
      <w:iCs/>
      <w:color w:val="0F4761"/>
    </w:rPr>
  </w:style>
  <w:style w:type="paragraph" w:styleId="Citationintens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CitationintenseCar">
    <w:name w:val="Citation intense Car"/>
    <w:basedOn w:val="Policepardfaut"/>
    <w:rPr>
      <w:i/>
      <w:iCs/>
      <w:color w:val="0F4761"/>
    </w:rPr>
  </w:style>
  <w:style w:type="character" w:styleId="Rfrenceintense">
    <w:name w:val="Intense Reference"/>
    <w:basedOn w:val="Policepardfaut"/>
    <w:rPr>
      <w:b/>
      <w:bCs/>
      <w:smallCaps/>
      <w:color w:val="0F4761"/>
      <w:spacing w:val="5"/>
    </w:rPr>
  </w:style>
  <w:style w:type="paragraph" w:customStyle="1" w:styleId="2-DATEcommuniqu">
    <w:name w:val="2-DATE communiqué"/>
    <w:basedOn w:val="Normal"/>
    <w:pPr>
      <w:spacing w:before="480" w:after="0" w:line="240" w:lineRule="auto"/>
      <w:jc w:val="both"/>
    </w:pPr>
    <w:rPr>
      <w:rFonts w:ascii="Arial" w:hAnsi="Arial"/>
      <w:color w:val="7F7F7F"/>
      <w:kern w:val="0"/>
      <w:lang w:eastAsia="fr-FR"/>
    </w:rPr>
  </w:style>
  <w:style w:type="character" w:customStyle="1" w:styleId="2-DATEcommuniquCar">
    <w:name w:val="2-DATE communiqué Car"/>
    <w:basedOn w:val="Policepardfaut"/>
    <w:rPr>
      <w:rFonts w:ascii="Arial" w:hAnsi="Arial" w:cs="Arial"/>
      <w:color w:val="7F7F7F"/>
      <w:kern w:val="0"/>
      <w:lang w:eastAsia="fr-FR"/>
    </w:rPr>
  </w:style>
  <w:style w:type="paragraph" w:styleId="En-tte">
    <w:name w:val="header"/>
    <w:basedOn w:val="Normal"/>
    <w:pPr>
      <w:tabs>
        <w:tab w:val="center" w:pos="4536"/>
        <w:tab w:val="right" w:pos="9072"/>
      </w:tabs>
      <w:spacing w:after="0" w:line="240" w:lineRule="auto"/>
    </w:pPr>
  </w:style>
  <w:style w:type="character" w:customStyle="1" w:styleId="En-tteCar">
    <w:name w:val="En-tête Car"/>
    <w:basedOn w:val="Policepardfaut"/>
  </w:style>
  <w:style w:type="paragraph" w:styleId="Pieddepage">
    <w:name w:val="footer"/>
    <w:basedOn w:val="Normal"/>
    <w:pPr>
      <w:tabs>
        <w:tab w:val="center" w:pos="4536"/>
        <w:tab w:val="right" w:pos="9072"/>
      </w:tabs>
      <w:spacing w:after="0" w:line="240" w:lineRule="auto"/>
    </w:pPr>
  </w:style>
  <w:style w:type="character" w:customStyle="1" w:styleId="PieddepageCar">
    <w:name w:val="Pied de page Car"/>
    <w:basedOn w:val="Policepardfaut"/>
  </w:style>
  <w:style w:type="character" w:styleId="Lienhypertexte">
    <w:name w:val="Hyperlink"/>
    <w:basedOn w:val="Policepardfaut"/>
    <w:rPr>
      <w:color w:val="467886"/>
      <w:u w:val="single"/>
    </w:rPr>
  </w:style>
  <w:style w:type="character" w:styleId="Mentionnonrsolue">
    <w:name w:val="Unresolved Mention"/>
    <w:basedOn w:val="Policepardfaut"/>
    <w:rPr>
      <w:color w:val="605E5C"/>
      <w:shd w:val="clear" w:color="auto" w:fill="E1DFDD"/>
    </w:rPr>
  </w:style>
  <w:style w:type="character" w:styleId="Lienhypertextesuivivisit">
    <w:name w:val="FollowedHyperlink"/>
    <w:basedOn w:val="Policepardfaut"/>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PgjM_H_cs24" TargetMode="External"/><Relationship Id="rId5" Type="http://schemas.openxmlformats.org/officeDocument/2006/relationships/webSettings" Target="webSettings.xml"/><Relationship Id="rId10" Type="http://schemas.openxmlformats.org/officeDocument/2006/relationships/hyperlink" Target="https://projets.cebfc.caisse-epargne.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B12A9-6BCA-4E3A-861C-362A21091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1021</Words>
  <Characters>5617</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LAMBERT AMÉLIE</dc:creator>
  <dc:description/>
  <cp:lastModifiedBy>Océane Alberi</cp:lastModifiedBy>
  <cp:revision>2</cp:revision>
  <dcterms:created xsi:type="dcterms:W3CDTF">2025-04-15T13:09:00Z</dcterms:created>
  <dcterms:modified xsi:type="dcterms:W3CDTF">2025-04-15T13:09:00Z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d18aa4-ed64-4d59-b931-5ad635491991_Enabled">
    <vt:lpwstr>true</vt:lpwstr>
  </property>
  <property fmtid="{D5CDD505-2E9C-101B-9397-08002B2CF9AE}" pid="3" name="MSIP_Label_7dd18aa4-ed64-4d59-b931-5ad635491991_SetDate">
    <vt:lpwstr>2025-03-12T09:42:02Z</vt:lpwstr>
  </property>
  <property fmtid="{D5CDD505-2E9C-101B-9397-08002B2CF9AE}" pid="4" name="MSIP_Label_7dd18aa4-ed64-4d59-b931-5ad635491991_Method">
    <vt:lpwstr>Privileged</vt:lpwstr>
  </property>
  <property fmtid="{D5CDD505-2E9C-101B-9397-08002B2CF9AE}" pid="5" name="MSIP_Label_7dd18aa4-ed64-4d59-b931-5ad635491991_Name">
    <vt:lpwstr>Standard</vt:lpwstr>
  </property>
  <property fmtid="{D5CDD505-2E9C-101B-9397-08002B2CF9AE}" pid="6" name="MSIP_Label_7dd18aa4-ed64-4d59-b931-5ad635491991_SiteId">
    <vt:lpwstr>d5bb6d35-8a82-4329-b49a-5030bd6497ab</vt:lpwstr>
  </property>
  <property fmtid="{D5CDD505-2E9C-101B-9397-08002B2CF9AE}" pid="7" name="MSIP_Label_7dd18aa4-ed64-4d59-b931-5ad635491991_ActionId">
    <vt:lpwstr>00920150-1da0-4f2c-ba3d-9052bcb1cb20</vt:lpwstr>
  </property>
  <property fmtid="{D5CDD505-2E9C-101B-9397-08002B2CF9AE}" pid="8" name="MSIP_Label_7dd18aa4-ed64-4d59-b931-5ad635491991_ContentBits">
    <vt:lpwstr>0</vt:lpwstr>
  </property>
  <property fmtid="{D5CDD505-2E9C-101B-9397-08002B2CF9AE}" pid="9" name="ContentTypeId">
    <vt:lpwstr>0x0101005ECFAB40F11ACA40A1BBC26E332E703D</vt:lpwstr>
  </property>
  <property fmtid="{D5CDD505-2E9C-101B-9397-08002B2CF9AE}" pid="10" name="MediaServiceImageTags">
    <vt:lpwstr/>
  </property>
</Properties>
</file>